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80" w:after="80"/>
        <w:ind w:firstLine="0"/>
        <w:jc w:val="center"/>
      </w:pPr>
      <w:r>
        <w:rPr>
          <w:rFonts w:ascii="Times New Roman" w:hAnsi="Times New Roman"/>
          <w:b/>
          <w:sz w:val="32"/>
        </w:rPr>
        <w:t>«Защита прав потребителей при дистанционной продаже товаров»</w:t>
      </w: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8"/>
        </w:rPr>
        <w:t>Выполнил: [Фамилия И. О.]</w:t>
      </w:r>
    </w:p>
    <w:p>
      <w:pPr>
        <w:spacing w:before="80" w:after="8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Научный руководитель: [учёная степень, звание, Фамилия И. О.]</w:t>
      </w:r>
    </w:p>
    <w:p>
      <w:pPr>
        <w:spacing w:before="120" w:after="120"/>
        <w:ind w:firstLine="0"/>
        <w:jc w:val="center"/>
      </w:pPr>
    </w:p>
    <w:p>
      <w:pPr>
        <w:spacing w:before="80" w:after="80"/>
        <w:ind w:firstLine="0"/>
        <w:jc w:val="center"/>
      </w:pPr>
      <w:r>
        <w:rPr>
          <w:rFonts w:ascii="Times New Roman" w:hAnsi="Times New Roman"/>
          <w:b w:val="0"/>
          <w:sz w:val="24"/>
        </w:rPr>
        <w:t>Допущен к защите</w:t>
      </w:r>
    </w:p>
    <w:p>
      <w:pPr>
        <w:spacing w:before="80" w:after="80"/>
        <w:ind w:firstLine="0"/>
        <w:jc w:val="center"/>
      </w:pPr>
      <w:r>
        <w:rPr>
          <w:rFonts w:ascii="Times New Roman" w:hAnsi="Times New Roman"/>
          <w:b w:val="0"/>
          <w:sz w:val="24"/>
        </w:rPr>
        <w:t>Заведующий кафедрой: [учёная степень, звание, Фамилия И. О.]</w:t>
      </w: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2026</w:t>
      </w:r>
    </w:p>
    <w:p>
      <w:pPr>
        <w:pageBreakBefore/>
        <w:spacing w:after="240"/>
        <w:ind w:firstLine="0" w:left="0"/>
        <w:jc w:val="center"/>
      </w:pPr>
      <w:r>
        <w:rPr>
          <w:rFonts w:ascii="Times New Roman" w:hAnsi="Times New Roman"/>
          <w:b/>
          <w:sz w:val="28"/>
        </w:rPr>
        <w:t>Содержание</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Times New Roman" w:hAnsi="Times New Roman"/>
          <w:sz w:val="28"/>
        </w:rPr>
        <w:t>Аннотация</w:t>
      </w:r>
      <w:r>
        <w:fldChar w:fldCharType="end"/>
      </w:r>
      <w:r>
        <w:rPr>
          <w:rFonts w:ascii="Times New Roman" w:hAnsi="Times New Roman"/>
          <w:sz w:val="28"/>
        </w:rPr>
        <w:tab/>
      </w:r>
      <w:r>
        <w:fldChar w:fldCharType="begin" w:dirty="true"/>
      </w:r>
      <w:r>
        <w:instrText xml:space="preserve"> PAGEREF _Toc_heading_0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 </w:instrText>
      </w:r>
      <w:r>
        <w:fldChar w:fldCharType="separate"/>
      </w:r>
      <w:r>
        <w:rPr>
          <w:rFonts w:ascii="Times New Roman" w:hAnsi="Times New Roman"/>
          <w:sz w:val="28"/>
        </w:rPr>
        <w:t>Введение</w:t>
      </w:r>
      <w:r>
        <w:fldChar w:fldCharType="end"/>
      </w:r>
      <w:r>
        <w:rPr>
          <w:rFonts w:ascii="Times New Roman" w:hAnsi="Times New Roman"/>
          <w:sz w:val="28"/>
        </w:rPr>
        <w:tab/>
      </w:r>
      <w:r>
        <w:fldChar w:fldCharType="begin" w:dirty="true"/>
      </w:r>
      <w:r>
        <w:instrText xml:space="preserve"> PAGEREF _Toc_heading_1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"_Toc_heading_2" </w:instrText>
      </w:r>
      <w:r>
        <w:fldChar w:fldCharType="separate"/>
      </w:r>
      <w:r>
        <w:rPr>
          <w:rFonts w:ascii="Times New Roman" w:hAnsi="Times New Roman"/>
          <w:sz w:val="28"/>
        </w:rPr>
        <w:t>Глава 1. Теоретико-правовые основы дистанционного способа продажи товаров</w:t>
      </w:r>
      <w:r>
        <w:fldChar w:fldCharType="end"/>
      </w:r>
      <w:r>
        <w:rPr>
          <w:rFonts w:ascii="Times New Roman" w:hAnsi="Times New Roman"/>
          <w:sz w:val="28"/>
        </w:rPr>
        <w:tab/>
      </w:r>
      <w:r>
        <w:fldChar w:fldCharType="begin" w:dirty="true"/>
      </w:r>
      <w:r>
        <w:instrText xml:space="preserve"> PAGEREF _Toc_heading_2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"_Toc_heading_3" </w:instrText>
      </w:r>
      <w:r>
        <w:fldChar w:fldCharType="separate"/>
      </w:r>
      <w:r>
        <w:rPr>
          <w:rFonts w:ascii="Times New Roman" w:hAnsi="Times New Roman"/>
          <w:sz w:val="28"/>
        </w:rPr>
        <w:t>1.1. Понятие, история и признаки дистанционного способа продажи товаров</w:t>
      </w:r>
      <w:r>
        <w:fldChar w:fldCharType="end"/>
      </w:r>
      <w:r>
        <w:rPr>
          <w:rFonts w:ascii="Times New Roman" w:hAnsi="Times New Roman"/>
          <w:sz w:val="28"/>
        </w:rPr>
        <w:tab/>
      </w:r>
      <w:r>
        <w:fldChar w:fldCharType="begin" w:dirty="true"/>
      </w:r>
      <w:r>
        <w:instrText xml:space="preserve"> PAGEREF _Toc_heading_3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"_Toc_heading_4" </w:instrText>
      </w:r>
      <w:r>
        <w:fldChar w:fldCharType="separate"/>
      </w:r>
      <w:r>
        <w:rPr>
          <w:rFonts w:ascii="Times New Roman" w:hAnsi="Times New Roman"/>
          <w:sz w:val="28"/>
        </w:rPr>
        <w:t>1.2. Система правового регулирования дистанционной продажи товаров в Российской Федерации</w:t>
      </w:r>
      <w:r>
        <w:fldChar w:fldCharType="end"/>
      </w:r>
      <w:r>
        <w:rPr>
          <w:rFonts w:ascii="Times New Roman" w:hAnsi="Times New Roman"/>
          <w:sz w:val="28"/>
        </w:rPr>
        <w:tab/>
      </w:r>
      <w:r>
        <w:fldChar w:fldCharType="begin" w:dirty="true"/>
      </w:r>
      <w:r>
        <w:instrText xml:space="preserve"> PAGEREF _Toc_heading_4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"_Toc_heading_5" </w:instrText>
      </w:r>
      <w:r>
        <w:fldChar w:fldCharType="separate"/>
      </w:r>
      <w:r>
        <w:rPr>
          <w:rFonts w:ascii="Times New Roman" w:hAnsi="Times New Roman"/>
          <w:sz w:val="28"/>
        </w:rPr>
        <w:t>1.3. Права и обязанности сторон по договору купли-продажи, заключенному дистанционным способом</w:t>
      </w:r>
      <w:r>
        <w:fldChar w:fldCharType="end"/>
      </w:r>
      <w:r>
        <w:rPr>
          <w:rFonts w:ascii="Times New Roman" w:hAnsi="Times New Roman"/>
          <w:sz w:val="28"/>
        </w:rPr>
        <w:tab/>
      </w:r>
      <w:r>
        <w:fldChar w:fldCharType="begin" w:dirty="true"/>
      </w:r>
      <w:r>
        <w:instrText xml:space="preserve"> PAGEREF _Toc_heading_5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"_Toc_heading_6" </w:instrText>
      </w:r>
      <w:r>
        <w:fldChar w:fldCharType="separate"/>
      </w:r>
      <w:r>
        <w:rPr>
          <w:rFonts w:ascii="Times New Roman" w:hAnsi="Times New Roman"/>
          <w:sz w:val="28"/>
        </w:rPr>
        <w:t>Глава 2. Механизмы защиты прав потребителей при дистанционной продаже товаров</w:t>
      </w:r>
      <w:r>
        <w:fldChar w:fldCharType="end"/>
      </w:r>
      <w:r>
        <w:rPr>
          <w:rFonts w:ascii="Times New Roman" w:hAnsi="Times New Roman"/>
          <w:sz w:val="28"/>
        </w:rPr>
        <w:tab/>
      </w:r>
      <w:r>
        <w:fldChar w:fldCharType="begin" w:dirty="true"/>
      </w:r>
      <w:r>
        <w:instrText xml:space="preserve"> PAGEREF _Toc_heading_6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"_Toc_heading_7" </w:instrText>
      </w:r>
      <w:r>
        <w:fldChar w:fldCharType="separate"/>
      </w:r>
      <w:r>
        <w:rPr>
          <w:rFonts w:ascii="Times New Roman" w:hAnsi="Times New Roman"/>
          <w:sz w:val="28"/>
        </w:rPr>
        <w:t>2.1. Право потребителя на информацию как элемент защиты прав при дистанционной продаже</w:t>
      </w:r>
      <w:r>
        <w:fldChar w:fldCharType="end"/>
      </w:r>
      <w:r>
        <w:rPr>
          <w:rFonts w:ascii="Times New Roman" w:hAnsi="Times New Roman"/>
          <w:sz w:val="28"/>
        </w:rPr>
        <w:tab/>
      </w:r>
      <w:r>
        <w:fldChar w:fldCharType="begin" w:dirty="true"/>
      </w:r>
      <w:r>
        <w:instrText xml:space="preserve"> PAGEREF _Toc_heading_7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"_Toc_heading_8" </w:instrText>
      </w:r>
      <w:r>
        <w:fldChar w:fldCharType="separate"/>
      </w:r>
      <w:r>
        <w:rPr>
          <w:rFonts w:ascii="Times New Roman" w:hAnsi="Times New Roman"/>
          <w:sz w:val="28"/>
        </w:rPr>
        <w:t>2.2. Реализация права потребителя на отказ от товара: процедура и правовые последствия</w:t>
      </w:r>
      <w:r>
        <w:fldChar w:fldCharType="end"/>
      </w:r>
      <w:r>
        <w:rPr>
          <w:rFonts w:ascii="Times New Roman" w:hAnsi="Times New Roman"/>
          <w:sz w:val="28"/>
        </w:rPr>
        <w:tab/>
      </w:r>
      <w:r>
        <w:fldChar w:fldCharType="begin" w:dirty="true"/>
      </w:r>
      <w:r>
        <w:instrText xml:space="preserve"> PAGEREF _Toc_heading_8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"_Toc_heading_9" </w:instrText>
      </w:r>
      <w:r>
        <w:fldChar w:fldCharType="separate"/>
      </w:r>
      <w:r>
        <w:rPr>
          <w:rFonts w:ascii="Times New Roman" w:hAnsi="Times New Roman"/>
          <w:sz w:val="28"/>
        </w:rPr>
        <w:t>2.3. Ответственность продавца и иных участников (агрегаторов) за нарушение прав потребителей</w:t>
      </w:r>
      <w:r>
        <w:fldChar w:fldCharType="end"/>
      </w:r>
      <w:r>
        <w:rPr>
          <w:rFonts w:ascii="Times New Roman" w:hAnsi="Times New Roman"/>
          <w:sz w:val="28"/>
        </w:rPr>
        <w:tab/>
      </w:r>
      <w:r>
        <w:fldChar w:fldCharType="begin" w:dirty="true"/>
      </w:r>
      <w:r>
        <w:instrText xml:space="preserve"> PAGEREF _Toc_heading_9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"_Toc_heading_10" </w:instrText>
      </w:r>
      <w:r>
        <w:fldChar w:fldCharType="separate"/>
      </w:r>
      <w:r>
        <w:rPr>
          <w:rFonts w:ascii="Times New Roman" w:hAnsi="Times New Roman"/>
          <w:sz w:val="28"/>
        </w:rPr>
        <w:t>2.4. Формы и способы защиты нарушенных прав потребителей: судебный и внесудебный порядок</w:t>
      </w:r>
      <w:r>
        <w:fldChar w:fldCharType="end"/>
      </w:r>
      <w:r>
        <w:rPr>
          <w:rFonts w:ascii="Times New Roman" w:hAnsi="Times New Roman"/>
          <w:sz w:val="28"/>
        </w:rPr>
        <w:tab/>
      </w:r>
      <w:r>
        <w:fldChar w:fldCharType="begin" w:dirty="true"/>
      </w:r>
      <w:r>
        <w:instrText xml:space="preserve"> PAGEREF _Toc_heading_10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"_Toc_heading_11" </w:instrText>
      </w:r>
      <w:r>
        <w:fldChar w:fldCharType="separate"/>
      </w:r>
      <w:r>
        <w:rPr>
          <w:rFonts w:ascii="Times New Roman" w:hAnsi="Times New Roman"/>
          <w:sz w:val="28"/>
        </w:rPr>
        <w:t>Глава 3. Проблемы и перспективы совершенствования законодательства в сфере защиты прав потребителей при дистанционной торговле</w:t>
      </w:r>
      <w:r>
        <w:fldChar w:fldCharType="end"/>
      </w:r>
      <w:r>
        <w:rPr>
          <w:rFonts w:ascii="Times New Roman" w:hAnsi="Times New Roman"/>
          <w:sz w:val="28"/>
        </w:rPr>
        <w:tab/>
      </w:r>
      <w:r>
        <w:fldChar w:fldCharType="begin" w:dirty="true"/>
      </w:r>
      <w:r>
        <w:instrText xml:space="preserve"> PAGEREF _Toc_heading_11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"_Toc_heading_12" </w:instrText>
      </w:r>
      <w:r>
        <w:fldChar w:fldCharType="separate"/>
      </w:r>
      <w:r>
        <w:rPr>
          <w:rFonts w:ascii="Times New Roman" w:hAnsi="Times New Roman"/>
          <w:sz w:val="28"/>
        </w:rPr>
        <w:t>3.1. Анализ проблем правоприменительной практики в сфере дистанционной торговли</w:t>
      </w:r>
      <w:r>
        <w:fldChar w:fldCharType="end"/>
      </w:r>
      <w:r>
        <w:rPr>
          <w:rFonts w:ascii="Times New Roman" w:hAnsi="Times New Roman"/>
          <w:sz w:val="28"/>
        </w:rPr>
        <w:tab/>
      </w:r>
      <w:r>
        <w:fldChar w:fldCharType="begin" w:dirty="true"/>
      </w:r>
      <w:r>
        <w:instrText xml:space="preserve"> PAGEREF _Toc_heading_12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"_Toc_heading_13" </w:instrText>
      </w:r>
      <w:r>
        <w:fldChar w:fldCharType="separate"/>
      </w:r>
      <w:r>
        <w:rPr>
          <w:rFonts w:ascii="Times New Roman" w:hAnsi="Times New Roman"/>
          <w:sz w:val="28"/>
        </w:rPr>
        <w:t>3.2. Сравнительно-правовой анализ зарубежного опыта защиты прав потребителей в электронной коммерции</w:t>
      </w:r>
      <w:r>
        <w:fldChar w:fldCharType="end"/>
      </w:r>
      <w:r>
        <w:rPr>
          <w:rFonts w:ascii="Times New Roman" w:hAnsi="Times New Roman"/>
          <w:sz w:val="28"/>
        </w:rPr>
        <w:tab/>
      </w:r>
      <w:r>
        <w:fldChar w:fldCharType="begin" w:dirty="true"/>
      </w:r>
      <w:r>
        <w:instrText xml:space="preserve"> PAGEREF _Toc_heading_13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"_Toc_heading_14" </w:instrText>
      </w:r>
      <w:r>
        <w:fldChar w:fldCharType="separate"/>
      </w:r>
      <w:r>
        <w:rPr>
          <w:rFonts w:ascii="Times New Roman" w:hAnsi="Times New Roman"/>
          <w:sz w:val="28"/>
        </w:rPr>
        <w:t>3.3. Основные направления совершенствования российского законодательства</w:t>
      </w:r>
      <w:r>
        <w:fldChar w:fldCharType="end"/>
      </w:r>
      <w:r>
        <w:rPr>
          <w:rFonts w:ascii="Times New Roman" w:hAnsi="Times New Roman"/>
          <w:sz w:val="28"/>
        </w:rPr>
        <w:tab/>
      </w:r>
      <w:r>
        <w:fldChar w:fldCharType="begin" w:dirty="true"/>
      </w:r>
      <w:r>
        <w:instrText xml:space="preserve"> PAGEREF _Toc_heading_14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"_Toc_heading_15" </w:instrText>
      </w:r>
      <w:r>
        <w:fldChar w:fldCharType="separate"/>
      </w:r>
      <w:r>
        <w:rPr>
          <w:rFonts w:ascii="Times New Roman" w:hAnsi="Times New Roman"/>
          <w:sz w:val="28"/>
        </w:rPr>
        <w:t>Заключение</w:t>
      </w:r>
      <w:r>
        <w:fldChar w:fldCharType="end"/>
      </w:r>
      <w:r>
        <w:rPr>
          <w:rFonts w:ascii="Times New Roman" w:hAnsi="Times New Roman"/>
          <w:sz w:val="28"/>
        </w:rPr>
        <w:tab/>
      </w:r>
      <w:r>
        <w:fldChar w:fldCharType="begin" w:dirty="true"/>
      </w:r>
      <w:r>
        <w:instrText xml:space="preserve"> PAGEREF _Toc_heading_15 \h </w:instrText>
      </w:r>
      <w:r>
        <w:fldChar w:fldCharType="separate"/>
      </w:r>
      <w:r>
        <w:rPr>
          <w:rFonts w:ascii="Times New Roman" w:hAnsi="Times New Roman"/>
          <w:sz w:val="28"/>
        </w:rPr>
        <w:t>1</w:t>
      </w:r>
      <w:r>
        <w:fldChar w:fldCharType="end"/>
      </w:r>
    </w:p>
    <w:p>
      <w:pPr>
        <w:spacing w:after="0"/>
        <w:ind w:firstLine="0" w:left="0"/>
      </w:pPr>
      <w:r>
        <w:fldChar w:fldCharType="end"/>
      </w:r>
    </w:p>
    <w:p>
      <w:r>
        <w:br w:type="page"/>
      </w:r>
    </w:p>
    <w:p>
      <w:pPr>
        <w:pStyle w:val="Heading1"/>
      </w:pPr>
      <w:bookmarkStart w:id="100" w:name="_Toc_heading_0"/>
      <w:r>
        <w:t>Аннотация</w:t>
      </w:r>
      <w:bookmarkEnd w:id="100"/>
    </w:p>
    <w:p>
      <w:r>
        <w:t>Настоящая выпускная квалификационная работа посвящена комплексному анализу проблем защиты прав потребителей при дистанционной продаже товаров.</w:t>
      </w:r>
    </w:p>
    <w:p>
      <w:r>
        <w:t>Актуальность темы обусловлена стремительным ростом объёма электронной торговли и одновременным увеличением числа нарушений прав покупателей. Существующее правовое регулирование характеризуется фрагментарностью и не всегда успевает за развитием рыночных отношений. Это создаёт правовую неопределённость и затрудняет защиту потребителей.</w:t>
      </w:r>
    </w:p>
    <w:p>
      <w:r>
        <w:t>Целью работы является исследование действующего законодательства и правоприменительной практики в сфере дистанционной торговли, а также разработка предложений по их совершенствованию. Объектом исследования выступают общественные отношения, складывающиеся в процессе реализации и защиты прав потребителей при покупках в сети Интернет. Предметом исследования являются нормы российского и зарубежного права. Также анализируются материалы судебной практики и научные труды по данной проблематике.</w:t>
      </w:r>
    </w:p>
    <w:p>
      <w:r>
        <w:t>В работе проанализированы теоретические основы дистанционной торговли, права и обязанности сторон договора, а также механизмы защиты прав потребителей, включая право на информацию и отказ от товара. Выявлены ключевые проблемы правоприменения. К ним относятся неопределённость правового статуса и меры ответственности товарных агрегаторов (маркетплейсов), коллизии в правилах возврата товаров надлежащего качества, а также отсутствие специального регулирования для цифровых товаров. Кроме того, рассмотрена проблема злоупотребления правом со стороны потребителей.</w:t>
      </w:r>
    </w:p>
    <w:p>
      <w:r>
        <w:t>По результатам исследования сделан вывод о необходимости преодоления фрагментарности правового регулирования. Обосновывается целесообразность разработки и принятия единого комплексного закона об электронной торговле. Такой закон должен унифицировать понятийный аппарат, распространить своё действие на сферу услуг и цифрового контента, а также чётко определить ответственность всех участников торговых отношений.</w:t>
      </w:r>
    </w:p>
    <w:p>
      <w:r>
        <w:t>Работа состоит из введения, трёх глав, заключения и списка использованных источников. Общий объём работы составляет 35 страниц.</w:t>
      </w:r>
    </w:p>
    <w:p>
      <w:r>
        <w:br w:type="page"/>
      </w:r>
    </w:p>
    <w:p>
      <w:pPr>
        <w:pStyle w:val="Heading1"/>
      </w:pPr>
      <w:bookmarkStart w:id="101" w:name="_Toc_heading_1"/>
      <w:r>
        <w:t>Введение</w:t>
      </w:r>
      <w:bookmarkEnd w:id="101"/>
    </w:p>
    <w:p>
      <w:r>
        <w:t>Актуальность темы исследования. Развитие информационно-телекоммуникационных технологий привело к тому, что интернет-торговля заняла прочное место в современной экономике и повседневной жизни граждан</w:t>
      </w:r>
      <w:r>
        <w:t>.</w:t>
      </w:r>
      <w:r>
        <w:rPr>
          <w:rStyle w:val="FootnoteReference"/>
          <w:vertAlign w:val="superscript"/>
          <w:rFonts w:ascii="Aptos" w:hAnsi="Aptos" w:cs="Aptos"/>
        </w:rPr>
        <w:footnoteReference w:id="1"/>
      </w:r>
      <w:r>
        <w:t xml:space="preserve"> Её популярность растёт. Этот рост, особенно ускорившийся в период пандемии коронавирусной инфекции, сопровождается увеличением числа нарушений прав потребителей</w:t>
      </w:r>
      <w:r>
        <w:t>.</w:t>
      </w:r>
      <w:r>
        <w:rPr>
          <w:rStyle w:val="FootnoteReference"/>
          <w:vertAlign w:val="superscript"/>
          <w:rFonts w:ascii="Aptos" w:hAnsi="Aptos" w:cs="Aptos"/>
        </w:rPr>
        <w:footnoteReference w:id="2"/>
      </w:r>
      <w:r>
        <w:t xml:space="preserve"> Специфика дистанционного способа продажи, при котором у покупателя отсутствует возможность непосредственно ознакомиться с товаром или его образцом до заключения договора, создаёт информационную асимметрию и ставит его в заведомо уязвимое положение по отношению к продавцу</w:t>
      </w:r>
      <w:r>
        <w:t>.</w:t>
      </w:r>
      <w:r>
        <w:rPr>
          <w:rStyle w:val="FootnoteReference"/>
          <w:vertAlign w:val="superscript"/>
          <w:rFonts w:ascii="Aptos" w:hAnsi="Aptos" w:cs="Aptos"/>
        </w:rPr>
        <w:footnoteReference w:id="3"/>
      </w:r>
    </w:p>
    <w:p>
      <w:r>
        <w:t>Основные проблемы, с которыми сталкиваются потребители, включают получение товара, не соответствующего описанию, отказ продавца в возврате денежных средств за некачественный товар, а также предоставление неполной или недостоверной информации о самом продавце</w:t>
      </w:r>
      <w:r>
        <w:t>.</w:t>
      </w:r>
      <w:r>
        <w:rPr>
          <w:rStyle w:val="FootnoteReference"/>
          <w:vertAlign w:val="superscript"/>
          <w:rFonts w:ascii="Aptos" w:hAnsi="Aptos" w:cs="Aptos"/>
        </w:rPr>
        <w:footnoteReference w:id="4"/>
      </w:r>
      <w:r>
        <w:t xml:space="preserve"> Существующая правовая база, регулирующая данную сферу, характеризуется как фрагментарная и не всегда успевающая за стремительным развитием рыночных отношений и технологий</w:t>
      </w:r>
      <w:r>
        <w:t>.</w:t>
      </w:r>
      <w:r>
        <w:rPr>
          <w:rStyle w:val="FootnoteReference"/>
          <w:vertAlign w:val="superscript"/>
          <w:rFonts w:ascii="Aptos" w:hAnsi="Aptos" w:cs="Aptos"/>
        </w:rPr>
        <w:footnoteReference w:id="5"/>
      </w:r>
      <w:r>
        <w:t xml:space="preserve"> Это порождает правовую неопределённость и затрудняет защиту нарушенных прав. Такая ситуация обусловливает необходимость комплексного научного исследования проблем правового регулирования дистанционной торговли.</w:t>
      </w:r>
    </w:p>
    <w:p>
      <w:r>
        <w:t>Степень научной разработанности проблемы. Вопросы правового регулирования дистанционной торговли и защиты прав потребителей становились предметом изучения многих отечественных и зарубежных учёных. Теоретической основой для исследования послужили фундаментальные труды в области гражданского права. К ним относятся работы таких авторов, как М. И. Брагинский, В. В. Витрянский, О. С. Иоффе, Е. А. Суханов, Г. Ф. Шершеневич и других</w:t>
      </w:r>
      <w:r>
        <w:t>.</w:t>
      </w:r>
      <w:r>
        <w:rPr>
          <w:rStyle w:val="FootnoteReference"/>
          <w:vertAlign w:val="superscript"/>
          <w:rFonts w:ascii="Aptos" w:hAnsi="Aptos" w:cs="Aptos"/>
        </w:rPr>
        <w:footnoteReference w:id="6"/>
      </w:r>
    </w:p>
    <w:p>
      <w:r>
        <w:t>В последние годы появились работы, посвящённые отдельным аспектам рассматриваемой проблематики. Так, общие проблемы защиты прав потребителей в интернет-торговле анализируются в работах Л. Е. Бохан и Б. Е. Кошелюка (2023). И. В. Фролов (2018) провёл системное исследование правовой природы дистанционной торговли и обосновал необходимость расширения её понятия на сферу услуг. Вопросы правоприменительной практики и необходимости принятия отдельного нормативного акта рассматриваются в трудах О. Г. Поруновой (2023). Исследователи И. А. Повзиков и А. В. Якубович (2024) акцентируют внимание на компенсаторной роли законодательства, призванного сбалансировать неравенство сторон. Несмотря на значительное количество публикаций, ряд вопросов остаётся дискуссионным. В частности, это касается определения правового статуса и меры ответственности информационных посредников (маркетплейсов), а также адаптации законодательства к продаже цифровых товаров.</w:t>
      </w:r>
    </w:p>
    <w:p>
      <w:r>
        <w:t>Объектом исследования являются общественные отношения в сфере дистанционной торговли. Рассматривается процесс реализации и защиты прав потребителей при заключении и исполнении договора розничной купли-продажи, заключённого дистанционным способом.</w:t>
      </w:r>
    </w:p>
    <w:p>
      <w:r>
        <w:t>Предметом исследования выступают нормы права и судебная практика. Анализируются российское и зарубежное законодательство о дистанционной торговле, а также научные труды по проблемам защиты прав потребителей в электронной коммерции.</w:t>
      </w:r>
    </w:p>
    <w:p>
      <w:r>
        <w:t>Цель исследования — проведение комплексного анализа правового регулирования отношений по защите прав потребителей при дистанционной продаже товаров и разработка на его основе теоретически обоснованных предложений по совершенствованию действующего законодательства.</w:t>
      </w:r>
    </w:p>
    <w:p>
      <w:r>
        <w:t>Для достижения поставленной цели были определены следующие задачи:</w:t>
      </w:r>
    </w:p>
    <w:p>
      <w:r>
        <w:t>1.  Рассмотреть теоретико-правовые основы дистанционного способа продажи товаров, раскрыв его понятие, признаки и историю становления.</w:t>
      </w:r>
    </w:p>
    <w:p>
      <w:r>
        <w:t>2.  Проанализировать права и обязанности сторон по договору купли-продажи, заключённому дистанционным способом, а также правовой статус иных участников этих отношений.</w:t>
      </w:r>
    </w:p>
    <w:p>
      <w:r>
        <w:t>3.  Исследовать ключевые механизмы защиты прав потребителей, включая право на информацию и право на отказ от товара.</w:t>
      </w:r>
    </w:p>
    <w:p>
      <w:r>
        <w:t>4.  Выявить основные проблемы правоприменительной практики в сфере дистанционной торговли и проанализировать зарубежный опыт их решения.</w:t>
      </w:r>
    </w:p>
    <w:p>
      <w:r>
        <w:t>5.  Сформулировать и обосновать предложения по совершенствованию российского законодательства в исследуемой сфере.</w:t>
      </w:r>
    </w:p>
    <w:p>
      <w:r>
        <w:t>Методологическую основу исследования составили общенаучные методы познания (анализ, синтез, диалектический метод) и частнонаучные методы, применяемые в юриспруденции: формально-логический, историко-правовой, сравнительно-правовой и системно-структурный</w:t>
      </w:r>
      <w:r>
        <w:t>.</w:t>
      </w:r>
      <w:r>
        <w:rPr>
          <w:rStyle w:val="FootnoteReference"/>
          <w:vertAlign w:val="superscript"/>
          <w:rFonts w:ascii="Aptos" w:hAnsi="Aptos" w:cs="Aptos"/>
        </w:rPr>
        <w:footnoteReference w:id="7"/>
      </w:r>
    </w:p>
    <w:p>
      <w:r>
        <w:t>Нормативную и эмпирическую базу составили Конституция Российской Федерации, Гражданский кодекс РФ, Закон РФ «О защите прав потребителей», иные федеральные законы и подзаконные акты; материалы судебной практики; аналитические доклады и отчёты международных и российских организаций (ЮНКТАД, ОЭСР, Роспотребнадзор, Центр развития потребительского рынка СКОЛКОВО).</w:t>
      </w:r>
    </w:p>
    <w:p>
      <w:r>
        <w:t>Структура работы. Работа состоит из введения, трёх глав, объединяющих девять параграфов, заключения и списка использованных источников. В главах последовательно рассматриваются теоретико-правовые основы дистанционной продажи, анализируются механизмы защиты прав потребителей, а также выявляются проблемы правоприменения и формулируются предложения по совершенствованию законодательства.</w:t>
      </w:r>
    </w:p>
    <w:p>
      <w:r>
        <w:br w:type="page"/>
      </w:r>
    </w:p>
    <w:p>
      <w:pPr>
        <w:pStyle w:val="Heading1"/>
      </w:pPr>
      <w:bookmarkStart w:id="102" w:name="_Toc_heading_2"/>
      <w:r>
        <w:t>Глава 1. Теоретико-правовые основы дистанционного способа продажи товаров</w:t>
      </w:r>
      <w:bookmarkEnd w:id="102"/>
    </w:p>
    <w:p>
      <w:pPr>
        <w:pStyle w:val="Heading2"/>
      </w:pPr>
      <w:bookmarkStart w:id="103" w:name="_Toc_heading_3"/>
      <w:r>
        <w:t>1.1. Понятие, история и признаки дистанционного способа продажи товаров</w:t>
      </w:r>
      <w:bookmarkEnd w:id="103"/>
    </w:p>
    <w:p>
      <w:r>
        <w:t>Его историческим предшественником можно считать каталожную торговлю по почте, ориентированную преимущественно на жителей небольших городов и сельской местности</w:t>
      </w:r>
      <w:r>
        <w:t>.</w:t>
      </w:r>
      <w:r>
        <w:rPr>
          <w:rStyle w:val="FootnoteReference"/>
          <w:vertAlign w:val="superscript"/>
          <w:rFonts w:ascii="Aptos" w:hAnsi="Aptos" w:cs="Aptos"/>
        </w:rPr>
        <w:footnoteReference w:id="8"/>
      </w:r>
      <w:r>
        <w:t xml:space="preserve"> Однако массовое проникновение интернета, а позднее и такие события, как пандемия COVID-19, привели к быстрому росту данного сегмента рынка</w:t>
      </w:r>
      <w:r>
        <w:t>.</w:t>
      </w:r>
      <w:r>
        <w:rPr>
          <w:rStyle w:val="FootnoteReference"/>
          <w:vertAlign w:val="superscript"/>
          <w:rFonts w:ascii="Aptos" w:hAnsi="Aptos" w:cs="Aptos"/>
        </w:rPr>
        <w:footnoteReference w:id="9"/>
      </w:r>
      <w:r>
        <w:t xml:space="preserve"> Развитие технологий и изменение потребительских привычек обусловили необходимость формирования правовой базы, которая бы учитывала особенности этих отношений.</w:t>
      </w:r>
    </w:p>
    <w:p>
      <w:r>
        <w:t>В российском законодательстве понятие дистанционного способа продажи закреплено в нескольких ключевых актах. Согласно пункту 2 статьи 497 Гражданского кодекса РФ, договор розничной купли-продажи заключается на основании ознакомления покупателя с описанием товара, которое продавец предлагает в каталогах, проспектах, буклетах или с использованием средств связи. Практически идентичное определение содержится в статье 26,1 Закона РФ «О защите прав потребителей»</w:t>
      </w:r>
      <w:r>
        <w:t>.</w:t>
      </w:r>
      <w:r>
        <w:rPr>
          <w:rStyle w:val="FootnoteReference"/>
          <w:vertAlign w:val="superscript"/>
          <w:rFonts w:ascii="Aptos" w:hAnsi="Aptos" w:cs="Aptos"/>
        </w:rPr>
        <w:footnoteReference w:id="10"/>
      </w:r>
      <w:r>
        <w:t xml:space="preserve"> Важно подчеркнуть, что речь идет не об особом виде договора, а об обычном договоре розничной купли-продажи, заключаемом специфическим способом</w:t>
      </w:r>
      <w:r>
        <w:t>.</w:t>
      </w:r>
      <w:r>
        <w:rPr>
          <w:rStyle w:val="FootnoteReference"/>
          <w:vertAlign w:val="superscript"/>
          <w:rFonts w:ascii="Aptos" w:hAnsi="Aptos" w:cs="Aptos"/>
        </w:rPr>
        <w:footnoteReference w:id="11"/>
      </w:r>
    </w:p>
    <w:p>
      <w:r>
        <w:t>Анализ законодательных определений позволяет выделить ключевой признак дистанционной торговли — невозможность для потребителя непосредственно ознакомиться с самим товаром или его образцом в момент заключения договора</w:t>
      </w:r>
      <w:r>
        <w:t>.</w:t>
      </w:r>
      <w:r>
        <w:rPr>
          <w:rStyle w:val="FootnoteReference"/>
          <w:vertAlign w:val="superscript"/>
          <w:rFonts w:ascii="Aptos" w:hAnsi="Aptos" w:cs="Aptos"/>
        </w:rPr>
        <w:footnoteReference w:id="12"/>
      </w:r>
      <w:r>
        <w:t xml:space="preserve"> Потребитель делает свой выбор, основываясь не на физическом контакте с вещью, а на её описании в виде текста, фотоснимков, видео и иных информационных материалов</w:t>
      </w:r>
      <w:r>
        <w:t>.</w:t>
      </w:r>
      <w:r>
        <w:rPr>
          <w:rStyle w:val="FootnoteReference"/>
          <w:vertAlign w:val="superscript"/>
          <w:rFonts w:ascii="Aptos" w:hAnsi="Aptos" w:cs="Aptos"/>
        </w:rPr>
        <w:footnoteReference w:id="13"/>
      </w:r>
      <w:r>
        <w:t xml:space="preserve"> Эта информационная асимметрия ставит покупателя в уязвимое положение. Именно она обусловливает необходимость специального правового регулирования и предоставления потребителю дополнительных гарантий.</w:t>
      </w:r>
    </w:p>
    <w:p>
      <w:r>
        <w:t>Несмотря на наличие законодательных дефиниций, в правовом поле существует терминологическая несогласованность. Так, ГК РФ и Закон «О защите прав потребителей» говорят о «способе» продажи, тогда как Федеральный закон «Об основах государственного регулирования торговой деятельности» и ГОСТ Р 51303-2013 определяют её как «форму» торговли</w:t>
      </w:r>
      <w:r>
        <w:t>.</w:t>
      </w:r>
      <w:r>
        <w:rPr>
          <w:rStyle w:val="FootnoteReference"/>
          <w:vertAlign w:val="superscript"/>
          <w:rFonts w:ascii="Aptos" w:hAnsi="Aptos" w:cs="Aptos"/>
        </w:rPr>
        <w:footnoteReference w:id="14"/>
      </w:r>
      <w:r>
        <w:t xml:space="preserve"> Более существенные противоречия связаны с определением в ГОСТ Р 51303-2013, который увязывал заключение договора с моментом оплаты после ознакомления с товаром. Такой подход, как отмечают исследователи, противоречит нормам ГК РФ об оферте и акцепте. Он также лишает потребителя права на отказ от товара («период охлаждения»), поскольку подменяет момент заключения договора моментом его исполнения</w:t>
      </w:r>
      <w:r>
        <w:t>.</w:t>
      </w:r>
      <w:r>
        <w:rPr>
          <w:rStyle w:val="FootnoteReference"/>
          <w:vertAlign w:val="superscript"/>
          <w:rFonts w:ascii="Aptos" w:hAnsi="Aptos" w:cs="Aptos"/>
        </w:rPr>
        <w:footnoteReference w:id="15"/>
      </w:r>
    </w:p>
    <w:p>
      <w:r>
        <w:t>Российский подход к определению дистанционной торговли исторически отличается от европейского. Им является не столько невозможность ознакомления с товаром, сколько отсутствие одновременного физического присутствия сторон при заключении договора в рамках организованной системы продаж</w:t>
      </w:r>
      <w:r>
        <w:t>.</w:t>
      </w:r>
      <w:r>
        <w:rPr>
          <w:rStyle w:val="FootnoteReference"/>
          <w:vertAlign w:val="superscript"/>
          <w:rFonts w:ascii="Aptos" w:hAnsi="Aptos" w:cs="Aptos"/>
        </w:rPr>
        <w:footnoteReference w:id="16"/>
      </w:r>
      <w:r>
        <w:t xml:space="preserve"> Кроме того, европейское законодательство изначально охватывало как продажу товаров, так и оказание услуг, в то время как российское право долгое время концентрировалось исключительно на товарах</w:t>
      </w:r>
      <w:r>
        <w:t>.</w:t>
      </w:r>
      <w:r>
        <w:rPr>
          <w:rStyle w:val="FootnoteReference"/>
          <w:vertAlign w:val="superscript"/>
          <w:rFonts w:ascii="Aptos" w:hAnsi="Aptos" w:cs="Aptos"/>
        </w:rPr>
        <w:footnoteReference w:id="17"/>
      </w:r>
      <w:r>
        <w:t xml:space="preserve"> Это расхождение послужило основанием для предложений по унификации и расширению российского понятия с включением в него дистанционного оказания услуг</w:t>
      </w:r>
      <w:r>
        <w:t>.</w:t>
      </w:r>
      <w:r>
        <w:rPr>
          <w:rStyle w:val="FootnoteReference"/>
          <w:vertAlign w:val="superscript"/>
          <w:rFonts w:ascii="Aptos" w:hAnsi="Aptos" w:cs="Aptos"/>
        </w:rPr>
        <w:footnoteReference w:id="18"/>
      </w:r>
    </w:p>
    <w:p>
      <w:r>
        <w:t>Наличие или отсутствие главного признака — невозможности ознакомления с товаром — позволяет отграничить дистанционную торговлю от смежных ситуаций. Не любая продажа с использованием интернета является дистанционной</w:t>
      </w:r>
      <w:r>
        <w:t>.</w:t>
      </w:r>
      <w:r>
        <w:rPr>
          <w:rStyle w:val="FootnoteReference"/>
          <w:vertAlign w:val="superscript"/>
          <w:rFonts w:ascii="Aptos" w:hAnsi="Aptos" w:cs="Aptos"/>
        </w:rPr>
        <w:footnoteReference w:id="19"/>
      </w:r>
      <w:r>
        <w:t xml:space="preserve"> Например, если потребитель сначала осмотрел товар в обычном магазине, а затем заказал его через сайт этого же продавца, такая продажа не будет считаться дистанционной. Это связано с тем, что у покупателя была возможность непосредственного ознакомления с вещью</w:t>
      </w:r>
      <w:r>
        <w:t>.</w:t>
      </w:r>
      <w:r>
        <w:rPr>
          <w:rStyle w:val="FootnoteReference"/>
          <w:vertAlign w:val="superscript"/>
          <w:rFonts w:ascii="Aptos" w:hAnsi="Aptos" w:cs="Aptos"/>
        </w:rPr>
        <w:footnoteReference w:id="20"/>
      </w:r>
      <w:r>
        <w:t xml:space="preserve"> Это подтверждает и судебная практика</w:t>
      </w:r>
      <w:r>
        <w:t>.</w:t>
      </w:r>
      <w:r>
        <w:rPr>
          <w:rStyle w:val="FootnoteReference"/>
          <w:vertAlign w:val="superscript"/>
          <w:rFonts w:ascii="Aptos" w:hAnsi="Aptos" w:cs="Aptos"/>
        </w:rPr>
        <w:footnoteReference w:id="21"/>
      </w:r>
    </w:p>
    <w:p>
      <w:pPr>
        <w:pStyle w:val="Heading2"/>
      </w:pPr>
      <w:bookmarkStart w:id="104" w:name="_Toc_heading_4"/>
      <w:r>
        <w:t>1.2. Система правового регулирования дистанционной продажи товаров в Российской Федерации</w:t>
      </w:r>
      <w:bookmarkEnd w:id="104"/>
    </w:p>
    <w:p>
      <w:r>
        <w:t>Правовое регулирование отношений, возникающих при дистанционной продаже товаров, в Российской Федерации представляет собой многоуровневую систему источников, формировавшуюся на протяжении последних десятилетий. Несмотря на наличие базовых законодательных актов, правовое поле в этой сфере характеризуется определённой фрагментарностью и отсутствием единого кодифицированного акта, что отмечается рядом исследователей</w:t>
      </w:r>
      <w:r>
        <w:t>.</w:t>
      </w:r>
      <w:r>
        <w:rPr>
          <w:rStyle w:val="FootnoteReference"/>
          <w:vertAlign w:val="superscript"/>
          <w:rFonts w:ascii="Aptos" w:hAnsi="Aptos" w:cs="Aptos"/>
        </w:rPr>
        <w:footnoteReference w:id="22"/>
      </w:r>
      <w:r>
        <w:t xml:space="preserve"> Тем не менее постепенно складывается устойчивая иерархия правовых норм. Она определяет права и обязанности сторон договора дистанционной купли-продажи.</w:t>
      </w:r>
    </w:p>
    <w:p>
      <w:r>
        <w:t>Основу правового регулирования составляет Гражданский кодекс Российской Федерации. Ключевой нормой является статья 497 ГК РФ, которая вводит в правовое поле понятие «дистанционный способ продажи товара». Данная статья определяет его как заключение договора розничной купли-продажи на основании ознакомления покупателя с предложенным продавцом описанием товара посредством средств связи, исключающих возможность непосредственного ознакомления с товаром</w:t>
      </w:r>
      <w:r>
        <w:t>.</w:t>
      </w:r>
      <w:r>
        <w:rPr>
          <w:rStyle w:val="FootnoteReference"/>
          <w:vertAlign w:val="superscript"/>
          <w:rFonts w:ascii="Aptos" w:hAnsi="Aptos" w:cs="Aptos"/>
        </w:rPr>
        <w:footnoteReference w:id="23"/>
      </w:r>
      <w:r>
        <w:t xml:space="preserve"> Важно отметить, что речь идёт не о специальном виде договора, а об обычном договоре розничной купли-продажи, заключаемом особым способом</w:t>
      </w:r>
      <w:r>
        <w:t>.</w:t>
      </w:r>
      <w:r>
        <w:rPr>
          <w:rStyle w:val="FootnoteReference"/>
          <w:vertAlign w:val="superscript"/>
          <w:rFonts w:ascii="Aptos" w:hAnsi="Aptos" w:cs="Aptos"/>
        </w:rPr>
        <w:footnoteReference w:id="24"/>
      </w:r>
      <w:r>
        <w:t xml:space="preserve"> ГК РФ закрепляет фундаментальное право потребителя отказаться от исполнения договора до передачи товара, закладывая основу для повышенной защиты покупателя как более слабой стороны правоотношений</w:t>
      </w:r>
      <w:r>
        <w:t>.</w:t>
      </w:r>
      <w:r>
        <w:rPr>
          <w:rStyle w:val="FootnoteReference"/>
          <w:vertAlign w:val="superscript"/>
          <w:rFonts w:ascii="Aptos" w:hAnsi="Aptos" w:cs="Aptos"/>
        </w:rPr>
        <w:footnoteReference w:id="25"/>
      </w:r>
    </w:p>
    <w:p>
      <w:r>
        <w:t>Следующий уровень в иерархии нормативных актов занимает специальный закон — Закон РФ от 07.02.1992 № 2300-1 «О защите прав потребителей» (далее — ЗоЗПП). Статья 26.1 данного закона целиком посвящена дистанционному способу продажи и детализирует права потребителя. В частности, эта норма устанавливает обязанность продавца предоставить потребителю исчерпывающую информацию о товаре, продавце, условиях приобретения и возврата до заключения договора, а также в письменной форме в момент доставки товара</w:t>
      </w:r>
      <w:r>
        <w:t>.</w:t>
      </w:r>
      <w:r>
        <w:rPr>
          <w:rStyle w:val="FootnoteReference"/>
          <w:vertAlign w:val="superscript"/>
          <w:rFonts w:ascii="Aptos" w:hAnsi="Aptos" w:cs="Aptos"/>
        </w:rPr>
        <w:footnoteReference w:id="26"/>
      </w:r>
      <w:r>
        <w:t xml:space="preserve"> ЗоЗПП предоставляет потребителю так называемый «период охлаждения»: право отказаться от товара в любое время до его передачи, а после передачи — в течение семи дней. Если же информация о порядке и сроках возврата не была предоставлена в письменной форме, этот срок увеличивается до трёх месяцев с момента передачи товара</w:t>
      </w:r>
      <w:r>
        <w:t>.</w:t>
      </w:r>
      <w:r>
        <w:rPr>
          <w:rStyle w:val="FootnoteReference"/>
          <w:vertAlign w:val="superscript"/>
          <w:rFonts w:ascii="Aptos" w:hAnsi="Aptos" w:cs="Aptos"/>
        </w:rPr>
        <w:footnoteReference w:id="27"/>
      </w:r>
    </w:p>
    <w:p>
      <w:r>
        <w:t>Подзаконные акты конкретизируют нормы ГК РФ и ЗоЗПП. Основным таким актом являются Правила продажи товаров по договору розничной купли-продажи, утверждённые Постановлением Правительства РФ от 31.12.2020 г. № 2463. Этот документ пришёл на смену ранее действовавшим Правилам продажи товаров дистанционным способом (утв. Постановлением № 612 от 2007 г.) и инкорпорировал их положения, устранив некоторую разобщённость правовых норм</w:t>
      </w:r>
      <w:r>
        <w:t>.</w:t>
      </w:r>
      <w:r>
        <w:rPr>
          <w:rStyle w:val="FootnoteReference"/>
          <w:vertAlign w:val="superscript"/>
          <w:rFonts w:ascii="Aptos" w:hAnsi="Aptos" w:cs="Aptos"/>
        </w:rPr>
        <w:footnoteReference w:id="28"/>
      </w:r>
      <w:r>
        <w:t xml:space="preserve"> Новые правила детально регламентируют многие аспекты. К ним относятся порядок заключения договора, момент возникновения обязательств продавца, требования к оферте, а также способы доведения информации до потребителя</w:t>
      </w:r>
      <w:r>
        <w:t>.</w:t>
      </w:r>
      <w:r>
        <w:rPr>
          <w:rStyle w:val="FootnoteReference"/>
          <w:vertAlign w:val="superscript"/>
          <w:rFonts w:ascii="Aptos" w:hAnsi="Aptos" w:cs="Aptos"/>
        </w:rPr>
        <w:footnoteReference w:id="29"/>
      </w:r>
      <w:r>
        <w:t xml:space="preserve"> Например, именно в Правилах закреплено, что обязательства продавца по передаче товара возникают с момента получения им сообщения потребителя о намерении заключить договор</w:t>
      </w:r>
      <w:r>
        <w:t>.</w:t>
      </w:r>
      <w:r>
        <w:rPr>
          <w:rStyle w:val="FootnoteReference"/>
          <w:vertAlign w:val="superscript"/>
          <w:rFonts w:ascii="Aptos" w:hAnsi="Aptos" w:cs="Aptos"/>
        </w:rPr>
        <w:footnoteReference w:id="30"/>
      </w:r>
    </w:p>
    <w:p>
      <w:r>
        <w:t>Система правового регулирования включает также ряд специальных федеральных законов. Они устанавливают прямые запреты или ограничения на дистанционную продажу отдельных категорий товаров. Так, Правилами продажи товаров и соответствующими федеральными законами запрещена онлайн-торговля алкогольной продукцией, оружием, наркотическими и психотропными веществами, а также табачной и никотинсодержащей продукцией</w:t>
      </w:r>
      <w:r>
        <w:t>.</w:t>
      </w:r>
      <w:r>
        <w:rPr>
          <w:rStyle w:val="FootnoteReference"/>
          <w:vertAlign w:val="superscript"/>
          <w:rFonts w:ascii="Aptos" w:hAnsi="Aptos" w:cs="Aptos"/>
        </w:rPr>
        <w:footnoteReference w:id="31"/>
      </w:r>
      <w:r>
        <w:t xml:space="preserve"> С 2020 года, однако, была разрешена дистанционная продажа безрецептурных лекарственных средств аптечными организациями, имеющими соответствующую лицензию</w:t>
      </w:r>
      <w:r>
        <w:t>.</w:t>
      </w:r>
      <w:r>
        <w:rPr>
          <w:rStyle w:val="FootnoteReference"/>
          <w:vertAlign w:val="superscript"/>
          <w:rFonts w:ascii="Aptos" w:hAnsi="Aptos" w:cs="Aptos"/>
        </w:rPr>
        <w:footnoteReference w:id="32"/>
      </w:r>
    </w:p>
    <w:p>
      <w:r>
        <w:t>Таким образом, выстроена иерархическая система: ГК РФ задаёт общие рамки, ЗоЗПП — специальные гарантии для потребителя, а Правила продажи товаров — детализированный порядок осуществления деятельности. Эта система дополняется специальными запретами. Вместе с тем следует согласиться с мнением ряда авторов, что существующее регулирование почти полностью сфокусировано на купле-продаже товаров</w:t>
      </w:r>
      <w:r>
        <w:t>.</w:t>
      </w:r>
      <w:r>
        <w:rPr>
          <w:rStyle w:val="FootnoteReference"/>
          <w:vertAlign w:val="superscript"/>
          <w:rFonts w:ascii="Aptos" w:hAnsi="Aptos" w:cs="Aptos"/>
        </w:rPr>
        <w:footnoteReference w:id="33"/>
      </w:r>
      <w:r>
        <w:t xml:space="preserve"> Правовая регламентация дистанционного оказания услуг остаётся значительным пробелом в российском законодательстве, в отличие от европейского подхода, где эти отношения охвачены единым правовым режимом</w:t>
      </w:r>
      <w:r>
        <w:t>.</w:t>
      </w:r>
      <w:r>
        <w:rPr>
          <w:rStyle w:val="FootnoteReference"/>
          <w:vertAlign w:val="superscript"/>
          <w:rFonts w:ascii="Aptos" w:hAnsi="Aptos" w:cs="Aptos"/>
        </w:rPr>
        <w:footnoteReference w:id="34"/>
      </w:r>
      <w:r>
        <w:t xml:space="preserve"> Это существенный недостаток. Устранение данного пробела представляется одной из приоритетных задач для законодателя.</w:t>
      </w:r>
    </w:p>
    <w:p>
      <w:pPr>
        <w:pStyle w:val="Heading2"/>
      </w:pPr>
      <w:bookmarkStart w:id="105" w:name="_Toc_heading_5"/>
      <w:r>
        <w:t>1.3. Права и обязанности сторон по договору купли-продажи, заключенному дистанционным способом</w:t>
      </w:r>
      <w:bookmarkEnd w:id="105"/>
    </w:p>
    <w:p>
      <w:r>
        <w:t>Специфика заключения договора без непосредственного контакта и ознакомления с товаром обусловливает необходимость особого правового регулирования, направленного на компенсацию информационного и экономического неравенства сторон. Это предопределяет усиленную защиту его прав и возложение на продавца ряда дополнительных обязанностей</w:t>
      </w:r>
      <w:r>
        <w:t>.</w:t>
      </w:r>
      <w:r>
        <w:rPr>
          <w:rStyle w:val="FootnoteReference"/>
          <w:vertAlign w:val="superscript"/>
          <w:rFonts w:ascii="Aptos" w:hAnsi="Aptos" w:cs="Aptos"/>
        </w:rPr>
        <w:footnoteReference w:id="35"/>
      </w:r>
    </w:p>
    <w:p>
      <w:r>
        <w:t>Ключевой обязанностью продавца, предшествующей заключению договора, является предоставление потребителю полной и достоверной информации. Он включает в себя основные потребительские свойства товара, адрес и полное наименование продавца, место изготовления товара, цену и условия приобретения, информацию о доставке, сроке службы, годности и гарантийном сроке, а также порядок оплаты</w:t>
      </w:r>
      <w:r>
        <w:t>.</w:t>
      </w:r>
      <w:r>
        <w:rPr>
          <w:rStyle w:val="FootnoteReference"/>
          <w:vertAlign w:val="superscript"/>
          <w:rFonts w:ascii="Aptos" w:hAnsi="Aptos" w:cs="Aptos"/>
        </w:rPr>
        <w:footnoteReference w:id="36"/>
      </w:r>
      <w:r>
        <w:t xml:space="preserve"> Помимо этого, в момент доставки товара потребителю должна быть предоставлена письменная информация о порядке и сроках его возврата. Неисполнение этой обязанности влечет для продавца негативные последствия, в частности продление срока, в течение которого потребитель может вернуть товар.</w:t>
      </w:r>
    </w:p>
    <w:p>
      <w:r>
        <w:t>Размещение информации о товаре на сайте в сети Интернет, в каталоге или буклете признается публичной офертой</w:t>
      </w:r>
      <w:r>
        <w:t>.</w:t>
      </w:r>
      <w:r>
        <w:rPr>
          <w:rStyle w:val="FootnoteReference"/>
          <w:vertAlign w:val="superscript"/>
          <w:rFonts w:ascii="Aptos" w:hAnsi="Aptos" w:cs="Aptos"/>
        </w:rPr>
        <w:footnoteReference w:id="37"/>
      </w:r>
      <w:r>
        <w:t xml:space="preserve"> Акцептом, то есть согласием потребителя заключить договор на предложенных условиях, считаются его действия по оформлению заказа, например заполнение соответствующей формы на сайте</w:t>
      </w:r>
      <w:r>
        <w:t>.</w:t>
      </w:r>
      <w:r>
        <w:rPr>
          <w:rStyle w:val="FootnoteReference"/>
          <w:vertAlign w:val="superscript"/>
          <w:rFonts w:ascii="Aptos" w:hAnsi="Aptos" w:cs="Aptos"/>
        </w:rPr>
        <w:footnoteReference w:id="38"/>
      </w:r>
      <w:r>
        <w:t xml:space="preserve"> Однако в законодательстве сохраняется некоторая правовая неопределенность относительно точного момента заключения договора. Договор может считаться заключенным либо с момента получения продавцом сообщения о намерении потребителя приобрести товар, либо с момента выдачи кассового или товарного чека</w:t>
      </w:r>
      <w:r>
        <w:t>.</w:t>
      </w:r>
      <w:r>
        <w:rPr>
          <w:rStyle w:val="FootnoteReference"/>
          <w:vertAlign w:val="superscript"/>
          <w:rFonts w:ascii="Aptos" w:hAnsi="Aptos" w:cs="Aptos"/>
        </w:rPr>
        <w:footnoteReference w:id="39"/>
      </w:r>
    </w:p>
    <w:p>
      <w:r>
        <w:t>Потребитель вправе отказаться от товара в любое время до его передачи, а после передачи — в течение семи дней</w:t>
      </w:r>
      <w:r>
        <w:t>.</w:t>
      </w:r>
      <w:r>
        <w:rPr>
          <w:rStyle w:val="FootnoteReference"/>
          <w:vertAlign w:val="superscript"/>
          <w:rFonts w:ascii="Aptos" w:hAnsi="Aptos" w:cs="Aptos"/>
        </w:rPr>
        <w:footnoteReference w:id="40"/>
      </w:r>
      <w:r>
        <w:t xml:space="preserve"> Если продавец не предоставил в письменной форме информацию о порядке и сроках возврата, этот срок увеличивается до трех месяцев с момента передачи товара</w:t>
      </w:r>
      <w:r>
        <w:t>.</w:t>
      </w:r>
      <w:r>
        <w:rPr>
          <w:rStyle w:val="FootnoteReference"/>
          <w:vertAlign w:val="superscript"/>
          <w:rFonts w:ascii="Aptos" w:hAnsi="Aptos" w:cs="Aptos"/>
        </w:rPr>
        <w:footnoteReference w:id="41"/>
      </w:r>
      <w:r>
        <w:t xml:space="preserve"> Исключение составляют товары надлежащего качества, имеющие индивидуально-определенные свойства, если они могут быть использованы исключительно приобретающим их потребителем.</w:t>
      </w:r>
    </w:p>
    <w:p>
      <w:r>
        <w:t>С правом потребителя на отказ от товара корреспондирует обязанность продавца вернуть уплаченную денежную сумму. Возврат должен быть осуществлен не позднее чем через 10 дней со дня предъявления потребителем соответствующего требования</w:t>
      </w:r>
      <w:r>
        <w:t>.</w:t>
      </w:r>
      <w:r>
        <w:rPr>
          <w:rStyle w:val="FootnoteReference"/>
          <w:vertAlign w:val="superscript"/>
          <w:rFonts w:ascii="Aptos" w:hAnsi="Aptos" w:cs="Aptos"/>
        </w:rPr>
        <w:footnoteReference w:id="42"/>
      </w:r>
      <w:r>
        <w:t xml:space="preserve"> Важно отметить, что закон связывает начало течения десятидневного срока с моментом предъявления требования, а не с моментом фактического получения товара продавцом, что на практике нередко приводит к спорам и затягиванию возврата средств со стороны продавцов</w:t>
      </w:r>
      <w:r>
        <w:t>.</w:t>
      </w:r>
      <w:r>
        <w:rPr>
          <w:rStyle w:val="FootnoteReference"/>
          <w:vertAlign w:val="superscript"/>
          <w:rFonts w:ascii="Aptos" w:hAnsi="Aptos" w:cs="Aptos"/>
        </w:rPr>
        <w:footnoteReference w:id="43"/>
      </w:r>
    </w:p>
    <w:p>
      <w:r>
        <w:t>Он обязан оплатить товар в соответствии с условиями договора и принять его доставку. Если товар не был передан потребителю по его вине, последующая доставка производится в новые сроки, согласованные с продавцом, но уже за счет покупателя</w:t>
      </w:r>
      <w:r>
        <w:t>.</w:t>
      </w:r>
      <w:r>
        <w:rPr>
          <w:rStyle w:val="FootnoteReference"/>
          <w:vertAlign w:val="superscript"/>
          <w:rFonts w:ascii="Aptos" w:hAnsi="Aptos" w:cs="Aptos"/>
        </w:rPr>
        <w:footnoteReference w:id="44"/>
      </w:r>
      <w:r>
        <w:t xml:space="preserve"> При возврате товара надлежащего качества потребитель обязан обеспечить сохранение его товарного вида, потребительских свойств, а также по возможности документа, подтверждающего факт покупки</w:t>
      </w:r>
      <w:r>
        <w:t>.</w:t>
      </w:r>
      <w:r>
        <w:rPr>
          <w:rStyle w:val="FootnoteReference"/>
          <w:vertAlign w:val="superscript"/>
          <w:rFonts w:ascii="Aptos" w:hAnsi="Aptos" w:cs="Aptos"/>
        </w:rPr>
        <w:footnoteReference w:id="45"/>
      </w:r>
    </w:p>
    <w:p>
      <w:r>
        <w:t>Устанавливая для продавца ряд строгих информационных и процедурных обязательств, а для потребителя — безусловное право на отказ от товара, законодатель целенаправленно создает «правовой перевес» в пользу более слабой стороны. Так он стремится в итоге привести отношения к фактическому равновесию</w:t>
      </w:r>
      <w:r>
        <w:t>.</w:t>
      </w:r>
      <w:r>
        <w:rPr>
          <w:rStyle w:val="FootnoteReference"/>
          <w:vertAlign w:val="superscript"/>
          <w:rFonts w:ascii="Aptos" w:hAnsi="Aptos" w:cs="Aptos"/>
        </w:rPr>
        <w:footnoteReference w:id="46"/>
      </w:r>
    </w:p>
    <w:p>
      <w:r>
        <w:br w:type="page"/>
      </w:r>
    </w:p>
    <w:p>
      <w:pPr>
        <w:pStyle w:val="Heading1"/>
      </w:pPr>
      <w:bookmarkStart w:id="106" w:name="_Toc_heading_6"/>
      <w:r>
        <w:t>Глава 2. Механизмы защиты прав потребителей при дистанционной продаже товаров</w:t>
      </w:r>
      <w:bookmarkEnd w:id="106"/>
    </w:p>
    <w:p>
      <w:pPr>
        <w:pStyle w:val="Heading2"/>
      </w:pPr>
      <w:bookmarkStart w:id="107" w:name="_Toc_heading_7"/>
      <w:r>
        <w:t>2.1. Право потребителя на информацию как элемент защиты прав при дистанционной продаже</w:t>
      </w:r>
      <w:bookmarkEnd w:id="107"/>
    </w:p>
    <w:p>
      <w:r>
        <w:t>Специфика дистанционной торговли заключается в отсутствии у потребителя возможности непосредственно ознакомиться с товаром или услугой до заключения договора. При таком дисбалансе продавец, как профессиональный участник оборота, обладает всей полнотой сведений о предмете договора, а потребитель оказывается в заведомо более уязвимом положении</w:t>
      </w:r>
      <w:r>
        <w:t>.</w:t>
      </w:r>
      <w:r>
        <w:rPr>
          <w:rStyle w:val="FootnoteReference"/>
          <w:vertAlign w:val="superscript"/>
          <w:rFonts w:ascii="Aptos" w:hAnsi="Aptos" w:cs="Aptos"/>
        </w:rPr>
        <w:footnoteReference w:id="47"/>
      </w:r>
      <w:r>
        <w:t xml:space="preserve"> Для компенсации этой уязвимости законодательство возлагает на продавца развернутую обязанность по информированию покупателя, которая служит ключевым механизмом защиты прав потребителя на преддоговорном этапе.</w:t>
      </w:r>
    </w:p>
    <w:p>
      <w:r>
        <w:t>Эта информация в обязательном порядке должна включать сведения об основных потребительских свойствах товара, о цене в рублях и условиях приобретения, о гарантийном сроке, сроке службы или годности, а также о правилах и условиях эффективного и безопасного использования товара</w:t>
      </w:r>
      <w:r>
        <w:t>.</w:t>
      </w:r>
      <w:r>
        <w:rPr>
          <w:rStyle w:val="FootnoteReference"/>
          <w:vertAlign w:val="superscript"/>
          <w:rFonts w:ascii="Aptos" w:hAnsi="Aptos" w:cs="Aptos"/>
        </w:rPr>
        <w:footnoteReference w:id="48"/>
      </w:r>
      <w:r>
        <w:t xml:space="preserve"> Кроме того, должна быть предоставлена информация о продавце: его фирменное наименование, место нахождения (адрес) и режим работы</w:t>
      </w:r>
      <w:r>
        <w:t>.</w:t>
      </w:r>
      <w:r>
        <w:rPr>
          <w:rStyle w:val="FootnoteReference"/>
          <w:vertAlign w:val="superscript"/>
          <w:rFonts w:ascii="Aptos" w:hAnsi="Aptos" w:cs="Aptos"/>
        </w:rPr>
        <w:footnoteReference w:id="49"/>
      </w:r>
      <w:r>
        <w:t xml:space="preserve"> Для дистанционной торговли этот перечень дополняется специальными требованиями, обусловленными спецификой способа продажи, — например, сведениями о месте изготовления товара и условиях его доставки</w:t>
      </w:r>
      <w:r>
        <w:t>.</w:t>
      </w:r>
      <w:r>
        <w:rPr>
          <w:rStyle w:val="FootnoteReference"/>
          <w:vertAlign w:val="superscript"/>
          <w:rFonts w:ascii="Aptos" w:hAnsi="Aptos" w:cs="Aptos"/>
        </w:rPr>
        <w:footnoteReference w:id="50"/>
      </w:r>
    </w:p>
    <w:p>
      <w:r>
        <w:t>Так, Гражданский кодекс Республики Молдова обязывает коммерсанта до заключения дистанционного договора предоставить потребителю в ясной и доступной форме, на долговечном носителе (например, веб-страница или PDF-файл), подробные данные не только о товаре и цене, но и о политике рассмотрения жалоб, а также о праве на отзыв</w:t>
      </w:r>
      <w:r>
        <w:t>.</w:t>
      </w:r>
      <w:r>
        <w:rPr>
          <w:rStyle w:val="FootnoteReference"/>
          <w:vertAlign w:val="superscript"/>
          <w:rFonts w:ascii="Aptos" w:hAnsi="Aptos" w:cs="Aptos"/>
        </w:rPr>
        <w:footnoteReference w:id="51"/>
      </w:r>
      <w:r>
        <w:t xml:space="preserve"> Идея «долговечного носителя» (durable medium) является центральной в европейском подходе, так как она гарантирует, что потребитель получит и сможет сохранить информацию для последующего использования в случае возникновения споров</w:t>
      </w:r>
      <w:r>
        <w:t>.</w:t>
      </w:r>
      <w:r>
        <w:rPr>
          <w:rStyle w:val="FootnoteReference"/>
          <w:vertAlign w:val="superscript"/>
          <w:rFonts w:ascii="Aptos" w:hAnsi="Aptos" w:cs="Aptos"/>
        </w:rPr>
        <w:footnoteReference w:id="52"/>
      </w:r>
    </w:p>
    <w:p>
      <w:r>
        <w:t>Закон обязывает их информировать потребителя. Эта информация должна касаться как самого агрегатора, так и непосредственного продавца</w:t>
      </w:r>
      <w:r>
        <w:t>.</w:t>
      </w:r>
      <w:r>
        <w:rPr>
          <w:rStyle w:val="FootnoteReference"/>
          <w:vertAlign w:val="superscript"/>
          <w:rFonts w:ascii="Aptos" w:hAnsi="Aptos" w:cs="Aptos"/>
        </w:rPr>
        <w:footnoteReference w:id="53"/>
      </w:r>
      <w:r>
        <w:t xml:space="preserve"> Агрегатор не несет ответственности, если он не изменял информацию, предоставленную ему продавцом</w:t>
      </w:r>
      <w:r>
        <w:t>.</w:t>
      </w:r>
      <w:r>
        <w:rPr>
          <w:rStyle w:val="FootnoteReference"/>
          <w:vertAlign w:val="superscript"/>
          <w:rFonts w:ascii="Aptos" w:hAnsi="Aptos" w:cs="Aptos"/>
        </w:rPr>
        <w:footnoteReference w:id="54"/>
      </w:r>
    </w:p>
    <w:p>
      <w:r>
        <w:t>Неисполнение обязанности по информированию влечет серьезные правовые последствия для продавца. Согласно статье 12 Закона «О защите прав потребителей», если потребителю не предоставлена возможность незамедлительно получить информацию о товаре при заключении договора, он вправе в разумный срок отказаться от его исполнения и потребовать возврата уплаченной суммы и возмещения других убытков</w:t>
      </w:r>
      <w:r>
        <w:t>.</w:t>
      </w:r>
      <w:r>
        <w:rPr>
          <w:rStyle w:val="FootnoteReference"/>
          <w:vertAlign w:val="superscript"/>
          <w:rFonts w:ascii="Aptos" w:hAnsi="Aptos" w:cs="Aptos"/>
        </w:rPr>
        <w:footnoteReference w:id="55"/>
      </w:r>
      <w:r>
        <w:t xml:space="preserve"> Более того, продавец несет ответственность за недостатки товара, возникшие после его передачи, если они явились следствием отсутствия у потребителя полной и достоверной информации</w:t>
      </w:r>
      <w:r>
        <w:t>.</w:t>
      </w:r>
      <w:r>
        <w:rPr>
          <w:rStyle w:val="FootnoteReference"/>
          <w:vertAlign w:val="superscript"/>
          <w:rFonts w:ascii="Aptos" w:hAnsi="Aptos" w:cs="Aptos"/>
        </w:rPr>
        <w:footnoteReference w:id="56"/>
      </w:r>
      <w:r>
        <w:t xml:space="preserve"> Бремя доказывания того, что все обязательства по информированию были выполнены надлежащим образом, возлагается на профессионального участника — продавца</w:t>
      </w:r>
      <w:r>
        <w:t>.</w:t>
      </w:r>
      <w:r>
        <w:rPr>
          <w:rStyle w:val="FootnoteReference"/>
          <w:vertAlign w:val="superscript"/>
          <w:rFonts w:ascii="Aptos" w:hAnsi="Aptos" w:cs="Aptos"/>
        </w:rPr>
        <w:footnoteReference w:id="57"/>
      </w:r>
    </w:p>
    <w:p>
      <w:pPr>
        <w:pStyle w:val="Heading2"/>
      </w:pPr>
      <w:bookmarkStart w:id="108" w:name="_Toc_heading_8"/>
      <w:r>
        <w:t>2.2. Реализация права потребителя на отказ от товара: процедура и правовые последствия</w:t>
      </w:r>
      <w:bookmarkEnd w:id="108"/>
    </w:p>
    <w:p>
      <w:r>
        <w:t>Право потребителя на отказ от товара, приобретенного дистанционным способом, служит важным механизмом защиты в электронной торговле. Оно компенсирует невозможность физически ознакомиться с товаром до заключения договора. Законодательство Российской Федерации, в частности Закон РФ «О защите прав потребителей», устанавливает различные процедуры и правовые последствия для отказа от товара в зависимости от его качества.</w:t>
      </w:r>
    </w:p>
    <w:p>
      <w:r>
        <w:t>Центральное место в регулировании занимает отказ от товара надлежащего качества. Пункт 4 статьи 26,1 Закона «О защите прав потребителей» предоставляет покупателю право отказаться от товара в любое время до его передачи, а после получения — в течение семи дней</w:t>
      </w:r>
      <w:r>
        <w:t>.</w:t>
      </w:r>
      <w:r>
        <w:rPr>
          <w:rStyle w:val="FootnoteReference"/>
          <w:vertAlign w:val="superscript"/>
          <w:rFonts w:ascii="Aptos" w:hAnsi="Aptos" w:cs="Aptos"/>
        </w:rPr>
        <w:footnoteReference w:id="58"/>
      </w:r>
      <w:r>
        <w:t xml:space="preserve"> Этот срок представляется коротким в сравнении с законодательством стран Европейского союза, где аналогичный «период охлаждения» составляет 14 дней</w:t>
      </w:r>
      <w:r>
        <w:t>.</w:t>
      </w:r>
      <w:r>
        <w:rPr>
          <w:rStyle w:val="FootnoteReference"/>
          <w:vertAlign w:val="superscript"/>
          <w:rFonts w:ascii="Aptos" w:hAnsi="Aptos" w:cs="Aptos"/>
        </w:rPr>
        <w:footnoteReference w:id="59"/>
      </w:r>
      <w:r>
        <w:t xml:space="preserve"> Однако законодательство предусматривает и продление этого срока. Если информация о порядке и сроках возврата не была предоставлена потребителю письменно в момент доставки, он вправе отказаться от товара в течение трех месяцев</w:t>
      </w:r>
      <w:r>
        <w:t>.</w:t>
      </w:r>
      <w:r>
        <w:rPr>
          <w:rStyle w:val="FootnoteReference"/>
          <w:vertAlign w:val="superscript"/>
          <w:rFonts w:ascii="Aptos" w:hAnsi="Aptos" w:cs="Aptos"/>
        </w:rPr>
        <w:footnoteReference w:id="60"/>
      </w:r>
      <w:r>
        <w:t xml:space="preserve"> Для реализации этого права товар не должен быть в употреблении; должны быть сохранены его товарный вид и потребительские свойства.</w:t>
      </w:r>
    </w:p>
    <w:p>
      <w:r>
        <w:t>Процедура возврата денежных средств также имеет особенности, вызывающие споры на практике. Продавец обязан вернуть уплаченную сумму, за исключением своих расходов на доставку возвращенного товара от потребителя, не позднее чем через десять дней со дня предъявления соответствующего требования</w:t>
      </w:r>
      <w:r>
        <w:t>.</w:t>
      </w:r>
      <w:r>
        <w:rPr>
          <w:rStyle w:val="FootnoteReference"/>
          <w:vertAlign w:val="superscript"/>
          <w:rFonts w:ascii="Aptos" w:hAnsi="Aptos" w:cs="Aptos"/>
        </w:rPr>
        <w:footnoteReference w:id="61"/>
      </w:r>
      <w:r>
        <w:t xml:space="preserve"> Ключевым моментом здесь является то, что срок отсчитывается с момента предъявления требования, а не с момента фактического получения товара продавцом. Такая норма создает риски для обеих сторон. Продавцы могут быть обязаны вернуть деньги за товар, который еще не получили и не проверили, а потребители — столкнуться с затягиванием возврата со стороны недобросовестных продавцов</w:t>
      </w:r>
      <w:r>
        <w:t>.</w:t>
      </w:r>
      <w:r>
        <w:rPr>
          <w:rStyle w:val="FootnoteReference"/>
          <w:vertAlign w:val="superscript"/>
          <w:rFonts w:ascii="Aptos" w:hAnsi="Aptos" w:cs="Aptos"/>
        </w:rPr>
        <w:footnoteReference w:id="62"/>
      </w:r>
      <w:r>
        <w:t xml:space="preserve"> Судебная практика по этому вопросу неоднозначна.</w:t>
      </w:r>
    </w:p>
    <w:p>
      <w:r>
        <w:t>Право на отказ от товара надлежащего качества не является абсолютным. Оно не распространяется на товары, имеющие индивидуально-определенные свойства, если такой товар может быть использован исключительно приобретающим его потребителем</w:t>
      </w:r>
      <w:r>
        <w:t>.</w:t>
      </w:r>
      <w:r>
        <w:rPr>
          <w:rStyle w:val="FootnoteReference"/>
          <w:vertAlign w:val="superscript"/>
          <w:rFonts w:ascii="Aptos" w:hAnsi="Aptos" w:cs="Aptos"/>
        </w:rPr>
        <w:footnoteReference w:id="63"/>
      </w:r>
      <w:r>
        <w:t xml:space="preserve"> Примером может служить одежда, сшитая по индивидуальным меркам, или товар с персональной гравировкой</w:t>
      </w:r>
      <w:r>
        <w:t>.</w:t>
      </w:r>
      <w:r>
        <w:rPr>
          <w:rStyle w:val="FootnoteReference"/>
          <w:vertAlign w:val="superscript"/>
          <w:rFonts w:ascii="Aptos" w:hAnsi="Aptos" w:cs="Aptos"/>
        </w:rPr>
        <w:footnoteReference w:id="64"/>
      </w:r>
      <w:r>
        <w:t xml:space="preserve"> Более сложен вопрос о применении к дистанционной торговле Перечня непродовольственных товаров надлежащего качества, не подлежащих обмену, утвержденного Правительством РФ. Статья 26.1 Закона не содержит прямых отсылок к этому перечню, что порождает правовую неопределенность и противоречивую судебную практику. Одни суды распространяют действие перечня на онлайн-торговлю, другие же исходят из приоритета специальной нормы ст. 26,1, обеспечивающей повышенную защиту потребителя</w:t>
      </w:r>
      <w:r>
        <w:t>.</w:t>
      </w:r>
      <w:r>
        <w:rPr>
          <w:rStyle w:val="FootnoteReference"/>
          <w:vertAlign w:val="superscript"/>
          <w:rFonts w:ascii="Aptos" w:hAnsi="Aptos" w:cs="Aptos"/>
        </w:rPr>
        <w:footnoteReference w:id="65"/>
      </w:r>
      <w:r>
        <w:t xml:space="preserve"> Эта проблема требует законодательного уточнения.</w:t>
      </w:r>
    </w:p>
    <w:p>
      <w:r>
        <w:t>Иная ситуация складывается при обнаружении в товаре недостатков. В этом случае применяются не специальные правила ст. 26,1, а общие положения статей 18–24 Закона «О защите прав потребителей»</w:t>
      </w:r>
      <w:r>
        <w:t>.</w:t>
      </w:r>
      <w:r>
        <w:rPr>
          <w:rStyle w:val="FootnoteReference"/>
          <w:vertAlign w:val="superscript"/>
          <w:rFonts w:ascii="Aptos" w:hAnsi="Aptos" w:cs="Aptos"/>
        </w:rPr>
        <w:footnoteReference w:id="66"/>
      </w:r>
      <w:r>
        <w:t xml:space="preserve"> Потребитель по своему выбору вправе потребовать замены товара, соразмерного уменьшения цены, незамедлительного безвозмездного устранения недостатков или возмещения расходов на их исправление либо отказаться от исполнения договора и потребовать возврата уплаченной суммы. В отличие от возврата качественного товара, все расходы по возврату товара ненадлежащего качества несет продавец</w:t>
      </w:r>
      <w:r>
        <w:t>.</w:t>
      </w:r>
      <w:r>
        <w:rPr>
          <w:rStyle w:val="FootnoteReference"/>
          <w:vertAlign w:val="superscript"/>
          <w:rFonts w:ascii="Aptos" w:hAnsi="Aptos" w:cs="Aptos"/>
        </w:rPr>
        <w:footnoteReference w:id="67"/>
      </w:r>
      <w:r>
        <w:t xml:space="preserve"> Таким образом, правовой статус потребителя, получившего бракованный товар, защищен значительно сильнее.</w:t>
      </w:r>
    </w:p>
    <w:p>
      <w:pPr>
        <w:pStyle w:val="Heading2"/>
      </w:pPr>
      <w:bookmarkStart w:id="109" w:name="_Toc_heading_9"/>
      <w:r>
        <w:t>2.3. Ответственность продавца и иных участников (агрегаторов) за нарушение прав потребителей</w:t>
      </w:r>
      <w:bookmarkEnd w:id="109"/>
    </w:p>
    <w:p>
      <w:r>
        <w:t>Нарушение прав потребителей в сфере дистанционной торговли влечет за собой применение различных мер ответственности. Основной из них является гражданско-правовая. В отличие от административной, она имеет компенсационную функцию, направленную на восстановление нарушенных прав покупателя</w:t>
      </w:r>
      <w:r>
        <w:t>.</w:t>
      </w:r>
      <w:r>
        <w:rPr>
          <w:rStyle w:val="FootnoteReference"/>
          <w:vertAlign w:val="superscript"/>
          <w:rFonts w:ascii="Aptos" w:hAnsi="Aptos" w:cs="Aptos"/>
        </w:rPr>
        <w:footnoteReference w:id="68"/>
      </w:r>
      <w:r>
        <w:t xml:space="preserve"> Законодательство о защите прав потребителей предусматривает несколько видов такой ответственности, которые могут применяться как к продавцу, так и к иным участникам торговых отношений, в частности к владельцам агрегаторов информации о товарах.</w:t>
      </w:r>
    </w:p>
    <w:p>
      <w:r>
        <w:t>Основная ответственность за исполнение договора, заключенного дистанционно, и за качество товара лежит на продавце. За нарушение прав потребителей он несет ответственность, предусмотренную законом или договором</w:t>
      </w:r>
      <w:r>
        <w:t>.</w:t>
      </w:r>
      <w:r>
        <w:rPr>
          <w:rStyle w:val="FootnoteReference"/>
          <w:vertAlign w:val="superscript"/>
          <w:rFonts w:ascii="Aptos" w:hAnsi="Aptos" w:cs="Aptos"/>
        </w:rPr>
        <w:footnoteReference w:id="69"/>
      </w:r>
      <w:r>
        <w:t xml:space="preserve"> Основные ее формы — возмещение убытков и взыскание неустойки (пени). Убытки, причиненные потребителю, подлежат возмещению в полной сумме сверх неустойки</w:t>
      </w:r>
      <w:r>
        <w:t>.</w:t>
      </w:r>
      <w:r>
        <w:rPr>
          <w:rStyle w:val="FootnoteReference"/>
          <w:vertAlign w:val="superscript"/>
          <w:rFonts w:ascii="Aptos" w:hAnsi="Aptos" w:cs="Aptos"/>
        </w:rPr>
        <w:footnoteReference w:id="70"/>
      </w:r>
      <w:r>
        <w:t xml:space="preserve"> Кроме того, за несоблюдение добровольного порядка удовлетворения требований потребителя суд взыскивает с продавца штраф в размере 50 % от присужденной суммы</w:t>
      </w:r>
      <w:r>
        <w:t>.</w:t>
      </w:r>
      <w:r>
        <w:rPr>
          <w:rStyle w:val="FootnoteReference"/>
          <w:vertAlign w:val="superscript"/>
          <w:rFonts w:ascii="Aptos" w:hAnsi="Aptos" w:cs="Aptos"/>
        </w:rPr>
        <w:footnoteReference w:id="71"/>
      </w:r>
    </w:p>
    <w:p>
      <w:r>
        <w:t>Особый вид ответственности — ответственность за вред, причиненный жизни, здоровью или имуществу потребителя вследствие недостатков товара. Такая ответственность является деликтной и наступает независимо от наличия договорных отношений между потерпевшим и продавцом</w:t>
      </w:r>
      <w:r>
        <w:t>.</w:t>
      </w:r>
      <w:r>
        <w:rPr>
          <w:rStyle w:val="FootnoteReference"/>
          <w:vertAlign w:val="superscript"/>
          <w:rFonts w:ascii="Aptos" w:hAnsi="Aptos" w:cs="Aptos"/>
        </w:rPr>
        <w:footnoteReference w:id="72"/>
      </w:r>
      <w:r>
        <w:t xml:space="preserve"> Возмещение вреда осуществляется продавцом или изготовителем по выбору потерпевшего. Продавец освобождается от ответственности, только если докажет, что вред причинен вследствие непреодолимой силы или нарушения потребителем правил использования товара</w:t>
      </w:r>
      <w:r>
        <w:t>.</w:t>
      </w:r>
      <w:r>
        <w:rPr>
          <w:rStyle w:val="FootnoteReference"/>
          <w:vertAlign w:val="superscript"/>
          <w:rFonts w:ascii="Aptos" w:hAnsi="Aptos" w:cs="Aptos"/>
        </w:rPr>
        <w:footnoteReference w:id="73"/>
      </w:r>
      <w:r>
        <w:t xml:space="preserve"> Потребитель также вправе требовать компенсацию морального вреда, которая осуществляется при наличии вины причинителя и не зависит от размера возмещения имущественного вреда</w:t>
      </w:r>
      <w:r>
        <w:t>.</w:t>
      </w:r>
      <w:r>
        <w:rPr>
          <w:rStyle w:val="FootnoteReference"/>
          <w:vertAlign w:val="superscript"/>
          <w:rFonts w:ascii="Aptos" w:hAnsi="Aptos" w:cs="Aptos"/>
        </w:rPr>
        <w:footnoteReference w:id="74"/>
      </w:r>
    </w:p>
    <w:p>
      <w:r>
        <w:t>Вопрос об ответственности информационных посредников, то есть маркетплейсов (агрегаторов), является более сложным и дискуссионным. Российское законодательство, претерпевшее изменения в 2018 году, ограничивает их ответственность. По общему правилу, ответственность за исполнение договора и качество товара несет продавец, а не агрегатор</w:t>
      </w:r>
      <w:r>
        <w:t>.</w:t>
      </w:r>
      <w:r>
        <w:rPr>
          <w:rStyle w:val="FootnoteReference"/>
          <w:vertAlign w:val="superscript"/>
          <w:rFonts w:ascii="Aptos" w:hAnsi="Aptos" w:cs="Aptos"/>
        </w:rPr>
        <w:footnoteReference w:id="75"/>
      </w:r>
      <w:r>
        <w:t xml:space="preserve"> Ответственность самого агрегатора возникает при предоставлении потребителю недостоверной или неполной информации о товаре или продавце. Однако здесь есть существенное ограничение: агрегатор не несет ответственности, если он не изменял информацию, предоставленную продавцом</w:t>
      </w:r>
      <w:r>
        <w:t>.</w:t>
      </w:r>
      <w:r>
        <w:rPr>
          <w:rStyle w:val="FootnoteReference"/>
          <w:vertAlign w:val="superscript"/>
          <w:rFonts w:ascii="Aptos" w:hAnsi="Aptos" w:cs="Aptos"/>
        </w:rPr>
        <w:footnoteReference w:id="76"/>
      </w:r>
    </w:p>
    <w:p>
      <w:r>
        <w:t>Такая модель, по мнению экспертов, приводит к тому, что «претензии к маркетплейсу предъявить фактически невозможно», поскольку он не является стороной договора купли-продажи, а ответственность за информацию о товаре несет продавец</w:t>
      </w:r>
      <w:r>
        <w:t>.</w:t>
      </w:r>
      <w:r>
        <w:rPr>
          <w:rStyle w:val="FootnoteReference"/>
          <w:vertAlign w:val="superscript"/>
          <w:rFonts w:ascii="Aptos" w:hAnsi="Aptos" w:cs="Aptos"/>
        </w:rPr>
        <w:footnoteReference w:id="77"/>
      </w:r>
      <w:r>
        <w:t xml:space="preserve"> Этот подход позволил маркетплейсам обеспечить быстрый рост за счет привлечения продавцов. Однако он оставил потребителя в уязвимом положении.</w:t>
      </w:r>
    </w:p>
    <w:p>
      <w:r>
        <w:t>Сравнительно-правовой анализ показывает, что подобный подход не является уникальным. Например, во Франции маркетплейсы также рассматриваются преимущественно как хостинг-провайдеры и посредники, чьи обязанности в основном ограничены информационной сферой</w:t>
      </w:r>
      <w:r>
        <w:t>.</w:t>
      </w:r>
      <w:r>
        <w:rPr>
          <w:rStyle w:val="FootnoteReference"/>
          <w:vertAlign w:val="superscript"/>
          <w:rFonts w:ascii="Aptos" w:hAnsi="Aptos" w:cs="Aptos"/>
        </w:rPr>
        <w:footnoteReference w:id="78"/>
      </w:r>
      <w:r>
        <w:t xml:space="preserve"> В судебной практике США, напротив, намечается тенденция к возложению на платформы строгой ответственности за дефектные товары, особенно если площадка активно вовлечена в процесс продажи и доставки</w:t>
      </w:r>
      <w:r>
        <w:t>.</w:t>
      </w:r>
      <w:r>
        <w:rPr>
          <w:rStyle w:val="FootnoteReference"/>
          <w:vertAlign w:val="superscript"/>
          <w:rFonts w:ascii="Aptos" w:hAnsi="Aptos" w:cs="Aptos"/>
        </w:rPr>
        <w:footnoteReference w:id="79"/>
      </w:r>
      <w:r>
        <w:t xml:space="preserve"> Критики такого ужесточения указывают на риски для рынка: это может привести к вытеснению небольших платформ, сокращению ассортимента и росту цен для конечного потребителя</w:t>
      </w:r>
      <w:r>
        <w:t>.</w:t>
      </w:r>
      <w:r>
        <w:rPr>
          <w:rStyle w:val="FootnoteReference"/>
          <w:vertAlign w:val="superscript"/>
          <w:rFonts w:ascii="Aptos" w:hAnsi="Aptos" w:cs="Aptos"/>
        </w:rPr>
        <w:footnoteReference w:id="80"/>
      </w:r>
      <w:r>
        <w:t xml:space="preserve"> Таким образом, российская модель регулирования ответственности агрегаторов находится в русле европейского подхода, ориентированного на поддержку развития платформ, но вопрос о достижении баланса интересов всех сторон остается открытым.</w:t>
      </w:r>
    </w:p>
    <w:p>
      <w:pPr>
        <w:pStyle w:val="Heading2"/>
      </w:pPr>
      <w:bookmarkStart w:id="110" w:name="_Toc_heading_10"/>
      <w:r>
        <w:t>2.4. Формы и способы защиты нарушенных прав потребителей: судебный и внесудебный порядок</w:t>
      </w:r>
      <w:bookmarkEnd w:id="110"/>
    </w:p>
    <w:p>
      <w:r>
        <w:t>Данные механизмы можно условно разделить на две большие группы: внесудебные (включая административный порядок) и судебные.</w:t>
      </w:r>
    </w:p>
    <w:p>
      <w:r>
        <w:t>Хотя для большинства потребительских споров досудебный претензионный порядок не является обязательным, его соблюдение часто позволяет разрешить конфликт на ранней стадии без обращения в государственные органы</w:t>
      </w:r>
      <w:r>
        <w:t>.</w:t>
      </w:r>
      <w:r>
        <w:rPr>
          <w:rStyle w:val="FootnoteReference"/>
          <w:vertAlign w:val="superscript"/>
          <w:rFonts w:ascii="Aptos" w:hAnsi="Aptos" w:cs="Aptos"/>
        </w:rPr>
        <w:footnoteReference w:id="81"/>
      </w:r>
    </w:p>
    <w:p>
      <w:r>
        <w:t>Они включают организацию и проведение проверок, выдачу предписаний о прекращении нарушений, составление протоколов об административных правонарушениях, а также обращение в суд в защиту прав как конкретных потребителей, так и неопределённого круга лиц</w:t>
      </w:r>
      <w:r>
        <w:t>.</w:t>
      </w:r>
      <w:r>
        <w:rPr>
          <w:rStyle w:val="FootnoteReference"/>
          <w:vertAlign w:val="superscript"/>
          <w:rFonts w:ascii="Aptos" w:hAnsi="Aptos" w:cs="Aptos"/>
        </w:rPr>
        <w:footnoteReference w:id="82"/>
      </w:r>
      <w:r>
        <w:t xml:space="preserve"> По данным за 2015 год, территориальные органы Роспотребнадзора подали в суды 2 732 иска в защиту прав потребителей, из которых 86 % были удовлетворены</w:t>
      </w:r>
      <w:r>
        <w:t>.</w:t>
      </w:r>
      <w:r>
        <w:rPr>
          <w:rStyle w:val="FootnoteReference"/>
          <w:vertAlign w:val="superscript"/>
          <w:rFonts w:ascii="Aptos" w:hAnsi="Aptos" w:cs="Aptos"/>
        </w:rPr>
        <w:footnoteReference w:id="83"/>
      </w:r>
      <w:r>
        <w:t xml:space="preserve"> В особо серьёзных случаях, при неоднократных или грубых нарушениях, Роспотребнадзор вправе подавать иски о ликвидации юридического лица или прекращении деятельности индивидуального предпринимателя</w:t>
      </w:r>
      <w:r>
        <w:t>.</w:t>
      </w:r>
      <w:r>
        <w:rPr>
          <w:rStyle w:val="FootnoteReference"/>
          <w:vertAlign w:val="superscript"/>
          <w:rFonts w:ascii="Aptos" w:hAnsi="Aptos" w:cs="Aptos"/>
        </w:rPr>
        <w:footnoteReference w:id="84"/>
      </w:r>
    </w:p>
    <w:p>
      <w:r>
        <w:t>В частности, указывается, что «компетентность среднего судьи, как правило, выше, чем среднего чиновника»</w:t>
      </w:r>
      <w:r>
        <w:t>.</w:t>
      </w:r>
      <w:r>
        <w:rPr>
          <w:rStyle w:val="FootnoteReference"/>
          <w:vertAlign w:val="superscript"/>
          <w:rFonts w:ascii="Aptos" w:hAnsi="Aptos" w:cs="Aptos"/>
        </w:rPr>
        <w:footnoteReference w:id="85"/>
      </w:r>
      <w:r>
        <w:t xml:space="preserve"> Он вправе подать иск по своему месту жительства, по месту нахождения организации-ответчика или по месту заключения или исполнения договора.</w:t>
      </w:r>
    </w:p>
    <w:p>
      <w:r>
        <w:t>Если сайт русифицирован, цены указаны в рублях, а реклама направлена на аудиторию из России, российские суды могут принять такой иск к рассмотрению, применяя нормы российского законодательства</w:t>
      </w:r>
      <w:r>
        <w:t>.</w:t>
      </w:r>
      <w:r>
        <w:rPr>
          <w:rStyle w:val="FootnoteReference"/>
          <w:vertAlign w:val="superscript"/>
          <w:rFonts w:ascii="Aptos" w:hAnsi="Aptos" w:cs="Aptos"/>
        </w:rPr>
        <w:footnoteReference w:id="86"/>
      </w:r>
      <w:r>
        <w:t xml:space="preserve"> Тем не менее, вопросы надлежащего извещения иностранного ответчика и последующего исполнения решения российского суда за рубежом остаются серьёзной практической проблемой</w:t>
      </w:r>
      <w:r>
        <w:t>.</w:t>
      </w:r>
      <w:r>
        <w:rPr>
          <w:rStyle w:val="FootnoteReference"/>
          <w:vertAlign w:val="superscript"/>
          <w:rFonts w:ascii="Aptos" w:hAnsi="Aptos" w:cs="Aptos"/>
        </w:rPr>
        <w:footnoteReference w:id="87"/>
      </w:r>
    </w:p>
    <w:p>
      <w:r>
        <w:t>В условиях, когда до 80 % товарооборота в дистанционной торговле может приходиться на анонимных продавцов, установить надлежащего ответчика бывает затруднительно</w:t>
      </w:r>
      <w:r>
        <w:t>.</w:t>
      </w:r>
      <w:r>
        <w:rPr>
          <w:rStyle w:val="FootnoteReference"/>
          <w:vertAlign w:val="superscript"/>
          <w:rFonts w:ascii="Aptos" w:hAnsi="Aptos" w:cs="Aptos"/>
        </w:rPr>
        <w:footnoteReference w:id="88"/>
      </w:r>
      <w:r>
        <w:t xml:space="preserve"> В то же время суды могут проявлять гибкость: например, отсутствие у покупателя кассового чека не является непреодолимым препятствием для доказывания факта покупки, если продавец в досудебной переписке не оспаривал заключение договора</w:t>
      </w:r>
      <w:r>
        <w:t>.</w:t>
      </w:r>
      <w:r>
        <w:rPr>
          <w:rStyle w:val="FootnoteReference"/>
          <w:vertAlign w:val="superscript"/>
          <w:rFonts w:ascii="Aptos" w:hAnsi="Aptos" w:cs="Aptos"/>
        </w:rPr>
        <w:footnoteReference w:id="89"/>
      </w:r>
    </w:p>
    <w:p>
      <w:r>
        <w:t>Одним из наиболее перспективных направлений является создание онлайн-сервиса досудебного урегулирования споров на базе портала «Госуслуги»</w:t>
      </w:r>
      <w:r>
        <w:t>.</w:t>
      </w:r>
      <w:r>
        <w:rPr>
          <w:rStyle w:val="FootnoteReference"/>
          <w:vertAlign w:val="superscript"/>
          <w:rFonts w:ascii="Aptos" w:hAnsi="Aptos" w:cs="Aptos"/>
        </w:rPr>
        <w:footnoteReference w:id="90"/>
      </w:r>
      <w:r>
        <w:t xml:space="preserve"> Подобные платформы успешно функционируют в ряде стран, таких как Бразилия, Мексика и государства Европейского союза, позволяя разрешать до 80 % жалоб в течение нескольких дней</w:t>
      </w:r>
      <w:r>
        <w:t>.</w:t>
      </w:r>
      <w:r>
        <w:rPr>
          <w:rStyle w:val="FootnoteReference"/>
          <w:vertAlign w:val="superscript"/>
          <w:rFonts w:ascii="Aptos" w:hAnsi="Aptos" w:cs="Aptos"/>
        </w:rPr>
        <w:footnoteReference w:id="91"/>
      </w:r>
      <w:r>
        <w:t xml:space="preserve"> Кроме того, некоторые крупные онлайн-платформы, например Яндекс.Маркет, внедряют собственные механизмы арбитража для разрешения споров между покупателями и продавцами</w:t>
      </w:r>
      <w:r>
        <w:t>.</w:t>
      </w:r>
      <w:r>
        <w:rPr>
          <w:rStyle w:val="FootnoteReference"/>
          <w:vertAlign w:val="superscript"/>
          <w:rFonts w:ascii="Aptos" w:hAnsi="Aptos" w:cs="Aptos"/>
        </w:rPr>
        <w:footnoteReference w:id="92"/>
      </w:r>
    </w:p>
    <w:p>
      <w:r>
        <w:t>Развитие механизмов онлайн-урегулирования споров представляется важным шагом к упрощению и ускорению разрешения конфликтов в данной сфере.</w:t>
      </w:r>
    </w:p>
    <w:p>
      <w:r>
        <w:br w:type="page"/>
      </w:r>
    </w:p>
    <w:p>
      <w:pPr>
        <w:pStyle w:val="Heading1"/>
      </w:pPr>
      <w:bookmarkStart w:id="111" w:name="_Toc_heading_11"/>
      <w:r>
        <w:t>Глава 3. Проблемы и перспективы совершенствования законодательства в сфере защиты прав потребителей при дистанционной торговле</w:t>
      </w:r>
      <w:bookmarkEnd w:id="111"/>
    </w:p>
    <w:p>
      <w:pPr>
        <w:pStyle w:val="Heading2"/>
      </w:pPr>
      <w:bookmarkStart w:id="112" w:name="_Toc_heading_12"/>
      <w:r>
        <w:t>3.1. Анализ проблем правоприменительной практики в сфере дистанционной торговли</w:t>
      </w:r>
      <w:bookmarkEnd w:id="112"/>
    </w:p>
    <w:p>
      <w:r>
        <w:t>Стремительное развитие электронной коммерции и её интеграция в повседневную жизнь потребителей значительно опережают темпы адаптации законодательства. Вследствие этого в правоприменительной практике возникает ряд системных проблем, связанных с пробелами и коллизиями в регулировании дистанционной торговли. Этот способ продажи товаров имеет очевидные преимущества. К ним относятся доступность и широкий ассортимент</w:t>
      </w:r>
      <w:r>
        <w:t>.</w:t>
      </w:r>
      <w:r>
        <w:rPr>
          <w:rStyle w:val="FootnoteReference"/>
          <w:vertAlign w:val="superscript"/>
          <w:rFonts w:ascii="Aptos" w:hAnsi="Aptos" w:cs="Aptos"/>
        </w:rPr>
        <w:footnoteReference w:id="93"/>
      </w:r>
      <w:r>
        <w:t xml:space="preserve"> Однако существующие нормативные механизмы не всегда обеспечивают должный баланс интересов продавцов и покупателей, порождая споры и правовую неопределённость</w:t>
      </w:r>
      <w:r>
        <w:t>.</w:t>
      </w:r>
      <w:r>
        <w:rPr>
          <w:rStyle w:val="FootnoteReference"/>
          <w:vertAlign w:val="superscript"/>
          <w:rFonts w:ascii="Aptos" w:hAnsi="Aptos" w:cs="Aptos"/>
        </w:rPr>
        <w:footnoteReference w:id="94"/>
      </w:r>
      <w:r>
        <w:t xml:space="preserve"> Основными проблемными зонами являются определение правового статуса и меры ответственности маркетплейсов, противоречия в правилах возврата товаров, а также растущий феномен злоупотребления правами со стороны потребителей.</w:t>
      </w:r>
    </w:p>
    <w:p>
      <w:r>
        <w:t>Одной из наиболее острых и дискуссионных проблем является разграничение ответственности между непосредственным продавцом товара и владельцем агрегатора (маркетплейса), на платформе которого совершается сделка. В российском законодательстве статус маркетплейсов определён в Законе РФ «О защите прав потребителей» как «владелец агрегатора информации о товарах (услугах)». Его ответственность, по общему правилу, ограничена возмещением убытков, причинённых потребителю из-за предоставления недостоверной или неполной информации о товаре или продавце</w:t>
      </w:r>
      <w:r>
        <w:t>.</w:t>
      </w:r>
      <w:r>
        <w:rPr>
          <w:rStyle w:val="FootnoteReference"/>
          <w:vertAlign w:val="superscript"/>
          <w:rFonts w:ascii="Aptos" w:hAnsi="Aptos" w:cs="Aptos"/>
        </w:rPr>
        <w:footnoteReference w:id="95"/>
      </w:r>
      <w:r>
        <w:t xml:space="preserve"> За договор и качество товара отвечает продавец. Такой подход фактически освобождает маркетплейс от ответственности за дефекты товара, если он не исказил информацию, полученную от продавца</w:t>
      </w:r>
      <w:r>
        <w:t>.</w:t>
      </w:r>
      <w:r>
        <w:rPr>
          <w:rStyle w:val="FootnoteReference"/>
          <w:vertAlign w:val="superscript"/>
          <w:rFonts w:ascii="Aptos" w:hAnsi="Aptos" w:cs="Aptos"/>
        </w:rPr>
        <w:footnoteReference w:id="96"/>
      </w:r>
      <w:r>
        <w:t xml:space="preserve"> Это создаёт значительные трудности для потребителя, который вынужден предъявлять претензии к продавцу, зачастую анонимному или находящемуся в другой юрисдикции</w:t>
      </w:r>
      <w:r>
        <w:t>.</w:t>
      </w:r>
      <w:r>
        <w:rPr>
          <w:rStyle w:val="FootnoteReference"/>
          <w:vertAlign w:val="superscript"/>
          <w:rFonts w:ascii="Aptos" w:hAnsi="Aptos" w:cs="Aptos"/>
        </w:rPr>
        <w:footnoteReference w:id="97"/>
      </w:r>
    </w:p>
    <w:p>
      <w:r>
        <w:t>В зарубежной практике существуют два противоположных подхода. Французская судебная практика, как и российская, склоняется к рассмотрению маркетплейсов в качестве информационных посредников</w:t>
      </w:r>
      <w:r>
        <w:t>.</w:t>
      </w:r>
      <w:r>
        <w:rPr>
          <w:rStyle w:val="FootnoteReference"/>
          <w:vertAlign w:val="superscript"/>
          <w:rFonts w:ascii="Aptos" w:hAnsi="Aptos" w:cs="Aptos"/>
        </w:rPr>
        <w:footnoteReference w:id="98"/>
      </w:r>
      <w:r>
        <w:t xml:space="preserve"> В то же время в США формируется устойчивый «пропотребительский» подход, возлагающий на онлайн-платформы строгую ответственность. В ряде дел, таких как Bolger v. Amazon.com и Loomis v. Amazon.com, суды признали Amazon полноценным участником цепочки поставок, поскольку компания контролировала хранение, упаковку, доставку товара и приём платежей в рамках программы Fulfillment by Amazon (FBA)</w:t>
      </w:r>
      <w:r>
        <w:t>.</w:t>
      </w:r>
      <w:r>
        <w:rPr>
          <w:rStyle w:val="FootnoteReference"/>
          <w:vertAlign w:val="superscript"/>
          <w:rFonts w:ascii="Aptos" w:hAnsi="Aptos" w:cs="Aptos"/>
        </w:rPr>
        <w:footnoteReference w:id="99"/>
      </w:r>
      <w:r>
        <w:t xml:space="preserve"> Аргументами в пользу такого подхода служат тезисы о том, что маркетплейс является единственным доступным для потребителя ответчиком, обладает ресурсами для предотвращения вреда (принцип «cheapest cost avoider») и способен эффективно перераспределять риски</w:t>
      </w:r>
      <w:r>
        <w:t>.</w:t>
      </w:r>
      <w:r>
        <w:rPr>
          <w:rStyle w:val="FootnoteReference"/>
          <w:vertAlign w:val="superscript"/>
          <w:rFonts w:ascii="Aptos" w:hAnsi="Aptos" w:cs="Aptos"/>
        </w:rPr>
        <w:footnoteReference w:id="100"/>
      </w:r>
      <w:r>
        <w:t xml:space="preserve"> Таким образом, правовая неопределённость статуса маркетплейсов в России остаётся серьёзным барьером для защиты прав потребителей.</w:t>
      </w:r>
    </w:p>
    <w:p>
      <w:r>
        <w:t>Второй комплекс проблем связан с применением правил возврата товара. Статья 26.1 Закона РФ «О защите прав потребителей» предоставляет покупателю право отказаться от товара надлежащего качества в течение семи дней после его получения</w:t>
      </w:r>
      <w:r>
        <w:t>.</w:t>
      </w:r>
      <w:r>
        <w:rPr>
          <w:rStyle w:val="FootnoteReference"/>
          <w:vertAlign w:val="superscript"/>
          <w:rFonts w:ascii="Aptos" w:hAnsi="Aptos" w:cs="Aptos"/>
        </w:rPr>
        <w:footnoteReference w:id="101"/>
      </w:r>
      <w:r>
        <w:t xml:space="preserve"> Однако на практике возникает коллизия между этой специальной нормой и общим правилом, закреплённым в Постановлении Правительства РФ от 31.12.2020 № 2463. Данное постановление утверждает перечень непродовольственных товаров надлежащего качества, не подлежащих обмену или возврату. Судебная практика по этому вопросу неоднозначна. Часть судов считает, что специальная норма ст. 26,1 Закона имеет приоритет и потребитель вправе вернуть любой товар, приобретённый дистанционно, из-за невозможности его осмотра при покупке. Другие суды, напротив, распространяют действие перечня невозвратных товаров и на дистанционную торговлю</w:t>
      </w:r>
      <w:r>
        <w:t>.</w:t>
      </w:r>
      <w:r>
        <w:rPr>
          <w:rStyle w:val="FootnoteReference"/>
          <w:vertAlign w:val="superscript"/>
          <w:rFonts w:ascii="Aptos" w:hAnsi="Aptos" w:cs="Aptos"/>
        </w:rPr>
        <w:footnoteReference w:id="102"/>
      </w:r>
      <w:r>
        <w:t xml:space="preserve"> Особую остроту проблеме придаёт отсутствие в законодательстве чётких правил возврата цифровых товаров: программного обеспечения, аудио- и видеоконтента, подписок. Нормы, ориентированные на материальные объекты, неприменимы к предоставлению доступа к объектам авторских прав</w:t>
      </w:r>
      <w:r>
        <w:t>.</w:t>
      </w:r>
      <w:r>
        <w:rPr>
          <w:rStyle w:val="FootnoteReference"/>
          <w:vertAlign w:val="superscript"/>
          <w:rFonts w:ascii="Aptos" w:hAnsi="Aptos" w:cs="Aptos"/>
        </w:rPr>
        <w:footnoteReference w:id="103"/>
      </w:r>
      <w:r>
        <w:t xml:space="preserve"> Неясно, как трактовать «возврат» скачанного файла и может ли потребитель отказаться от такого «товара» после начала его использования. В то время как зарубежное законодательство предусматривает специальные механизмы, например потерю права на отмену при получении явного согласия потребителя на начало загрузки контента</w:t>
      </w:r>
      <w:r>
        <w:t>,</w:t>
      </w:r>
      <w:r>
        <w:rPr>
          <w:rStyle w:val="FootnoteReference"/>
          <w:vertAlign w:val="superscript"/>
          <w:rFonts w:ascii="Aptos" w:hAnsi="Aptos" w:cs="Aptos"/>
        </w:rPr>
        <w:footnoteReference w:id="104"/>
      </w:r>
      <w:r>
        <w:t xml:space="preserve"> российское право оставляет этот аспект неурегулированным. Такая правовая неопределённость в отношении материальных и цифровых товаров приводит к спорам, ставя исход дела в зависимость от усмотрения суда.</w:t>
      </w:r>
    </w:p>
    <w:p>
      <w:r>
        <w:t>Наконец, либеральные нормы потребительского законодательства, направленные на защиту «слабой стороны» договора, в условиях анонимности и массовости онлайн-торговли создали почву для злоупотреблений. В научной литературе это явление получило название «потребительский экстремизм»</w:t>
      </w:r>
      <w:r>
        <w:t>.</w:t>
      </w:r>
      <w:r>
        <w:rPr>
          <w:rStyle w:val="FootnoteReference"/>
          <w:vertAlign w:val="superscript"/>
          <w:rFonts w:ascii="Aptos" w:hAnsi="Aptos" w:cs="Aptos"/>
        </w:rPr>
        <w:footnoteReference w:id="105"/>
      </w:r>
      <w:r>
        <w:t xml:space="preserve"> Формально такие действия законны. Однако совершаются они с недобросовестной целью. К таким практикам относятся: заказ товаров для краткосрочного использования с последующим возвратом (например, праздничной одежды); подмена нового товара старым или неисправным при возврате; умышленная порча товара для получения компенсации; репутационный шантаж продавца с помощью негативных отзывов</w:t>
      </w:r>
      <w:r>
        <w:t>.</w:t>
      </w:r>
      <w:r>
        <w:rPr>
          <w:rStyle w:val="FootnoteReference"/>
          <w:vertAlign w:val="superscript"/>
          <w:rFonts w:ascii="Aptos" w:hAnsi="Aptos" w:cs="Aptos"/>
        </w:rPr>
        <w:footnoteReference w:id="106"/>
      </w:r>
      <w:r>
        <w:t xml:space="preserve"> Бремя доказывания недобросовестности покупателя лежит на продавце, что в условиях дистанционной торговли технически сложно и затратно</w:t>
      </w:r>
      <w:r>
        <w:t>.</w:t>
      </w:r>
      <w:r>
        <w:rPr>
          <w:rStyle w:val="FootnoteReference"/>
          <w:vertAlign w:val="superscript"/>
          <w:rFonts w:ascii="Aptos" w:hAnsi="Aptos" w:cs="Aptos"/>
        </w:rPr>
        <w:footnoteReference w:id="107"/>
      </w:r>
      <w:r>
        <w:t xml:space="preserve"> Это не только наносит прямой финансовый ущерб бизнесу, но и подрывает доверие в системе электронной коммерции, что в долгосрочной перспективе может привести к ужесточению условий для всех потребителей.</w:t>
      </w:r>
    </w:p>
    <w:p>
      <w:r>
        <w:t>Таким образом, анализ правоприменительной практики показывает, что действующее регулирование дистанционной торговли содержит существенные пробелы и коллизии. Неопределённость ответственности маркетплейсов, противоречивость норм о возврате товаров и рост злоупотреблений со стороны потребителей — это системные вызовы. Они требуют комплексного законодательного решения. Возможным путём могло бы стать принятие отдельного нормативно-правового акта о дистанционной торговле, как это предлагается в литературе</w:t>
      </w:r>
      <w:r>
        <w:t>.</w:t>
      </w:r>
      <w:r>
        <w:rPr>
          <w:rStyle w:val="FootnoteReference"/>
          <w:vertAlign w:val="superscript"/>
          <w:rFonts w:ascii="Aptos" w:hAnsi="Aptos" w:cs="Aptos"/>
        </w:rPr>
        <w:footnoteReference w:id="108"/>
      </w:r>
    </w:p>
    <w:p>
      <w:pPr>
        <w:pStyle w:val="Heading2"/>
      </w:pPr>
      <w:bookmarkStart w:id="113" w:name="_Toc_heading_13"/>
      <w:r>
        <w:t>3.2. Сравнительно-правовой анализ зарубежного опыта защиты прав потребителей в электронной коммерции</w:t>
      </w:r>
      <w:bookmarkEnd w:id="113"/>
    </w:p>
    <w:p>
      <w:r>
        <w:t>Анализ правового регулирования электронной коммерции в зарубежных странах выявляет несколько моделей защиты прав потребителей. Наиболее показательны европейская и американская модели. Их дополняют уникальные решения, принимаемые на национальном уровне в других государствах.</w:t>
      </w:r>
    </w:p>
    <w:p>
      <w:r>
        <w:t>Европейский союз выстраивает регулирование на основе директив. Они устанавливают общие рамки и минимальные стандарты защиты, которые подлежат имплементации в национальное законодательство стран-участниц. Ключевой задачей является не создание единого кодифицированного акта, а формирование системы норм через множество директив</w:t>
      </w:r>
      <w:r>
        <w:t>.</w:t>
      </w:r>
      <w:r>
        <w:rPr>
          <w:rStyle w:val="FootnoteReference"/>
          <w:vertAlign w:val="superscript"/>
          <w:rFonts w:ascii="Aptos" w:hAnsi="Aptos" w:cs="Aptos"/>
        </w:rPr>
        <w:footnoteReference w:id="109"/>
      </w:r>
      <w:r>
        <w:t xml:space="preserve"> Так, Директива 2000/31/ЕС об электронной коммерции и Директива 2011/83/ЕС о правах потребителей закрепляют фундаментальные права. К ним относятся право на получение исчерпывающей преддоговорной информации и право на отказ от договора в течение 14-дневного «периода охлаждения»</w:t>
      </w:r>
      <w:r>
        <w:t>.</w:t>
      </w:r>
      <w:r>
        <w:rPr>
          <w:rStyle w:val="FootnoteReference"/>
          <w:vertAlign w:val="superscript"/>
          <w:rFonts w:ascii="Aptos" w:hAnsi="Aptos" w:cs="Aptos"/>
        </w:rPr>
        <w:footnoteReference w:id="110"/>
      </w:r>
      <w:r>
        <w:t xml:space="preserve"> В отличие от такого системного подхода, российское законодательство в данной сфере характеризуется как «фрагментарное и несистематизированное»</w:t>
      </w:r>
      <w:r>
        <w:t>.</w:t>
      </w:r>
      <w:r>
        <w:rPr>
          <w:rStyle w:val="FootnoteReference"/>
          <w:vertAlign w:val="superscript"/>
          <w:rFonts w:ascii="Aptos" w:hAnsi="Aptos" w:cs="Aptos"/>
        </w:rPr>
        <w:footnoteReference w:id="111"/>
      </w:r>
      <w:r>
        <w:t xml:space="preserve"> Для регулирования здесь применяются нормы, изначально разработанные для традиционной торговли, что не всегда учитывает специфику онлайн-взаимодействий</w:t>
      </w:r>
      <w:r>
        <w:t>.</w:t>
      </w:r>
      <w:r>
        <w:rPr>
          <w:rStyle w:val="FootnoteReference"/>
          <w:vertAlign w:val="superscript"/>
          <w:rFonts w:ascii="Aptos" w:hAnsi="Aptos" w:cs="Aptos"/>
        </w:rPr>
        <w:footnoteReference w:id="112"/>
      </w:r>
    </w:p>
    <w:p>
      <w:r>
        <w:t>Совершенно иной подход демонстрируют Соединенные Штаты. Вместо гармонизированных федеральных правил действует сильный правоприменительный орган — Федеральная торговая комиссия (FTC). Только за один год (с июля 2017 по июнь 2018 г.) деятельность FTC привела к возврату потребителям более 2,3 млрд долларов США</w:t>
      </w:r>
      <w:r>
        <w:t>.</w:t>
      </w:r>
      <w:r>
        <w:rPr>
          <w:rStyle w:val="FootnoteReference"/>
          <w:vertAlign w:val="superscript"/>
          <w:rFonts w:ascii="Aptos" w:hAnsi="Aptos" w:cs="Aptos"/>
        </w:rPr>
        <w:footnoteReference w:id="113"/>
      </w:r>
      <w:r>
        <w:t xml:space="preserve"> В России функции по защите прав потребителей выполняет Роспотребнадзор, но его возможности в трансграничных спорах более ограничены, особенно в части принудительного исполнения решений в отношении иностранных компаний без представительства в РФ</w:t>
      </w:r>
      <w:r>
        <w:t>.</w:t>
      </w:r>
      <w:r>
        <w:rPr>
          <w:rStyle w:val="FootnoteReference"/>
          <w:vertAlign w:val="superscript"/>
          <w:rFonts w:ascii="Aptos" w:hAnsi="Aptos" w:cs="Aptos"/>
        </w:rPr>
        <w:footnoteReference w:id="114"/>
      </w:r>
      <w:r>
        <w:t xml:space="preserve"> Американская модель делает ставку на эффективность процессуальных механизмов, тогда как в России они пока не столь действенны.</w:t>
      </w:r>
    </w:p>
    <w:p>
      <w:r>
        <w:t>Помимо двух основных моделей, существуют и особые национальные решения. Например, в Индии с 2020 года действует портал E-Daakhil, который позволяет потребителям подавать жалобы в электронном виде и тем самым значительно упрощает доступ к правосудию</w:t>
      </w:r>
      <w:r>
        <w:t>.</w:t>
      </w:r>
      <w:r>
        <w:rPr>
          <w:rStyle w:val="FootnoteReference"/>
          <w:vertAlign w:val="superscript"/>
          <w:rFonts w:ascii="Aptos" w:hAnsi="Aptos" w:cs="Aptos"/>
        </w:rPr>
        <w:footnoteReference w:id="115"/>
      </w:r>
      <w:r>
        <w:t xml:space="preserve"> Так, в Малайзии законодательство (Direct Sales and Anti-Pyramid Scheme Act) детально регламентирует содержание рекламы в электронной торговле</w:t>
      </w:r>
      <w:r>
        <w:t>.</w:t>
      </w:r>
      <w:r>
        <w:rPr>
          <w:rStyle w:val="FootnoteReference"/>
          <w:vertAlign w:val="superscript"/>
          <w:rFonts w:ascii="Aptos" w:hAnsi="Aptos" w:cs="Aptos"/>
        </w:rPr>
        <w:footnoteReference w:id="116"/>
      </w:r>
      <w:r>
        <w:t xml:space="preserve"> Это положение перекликается с российскими проблемами недостаточной или ложной информации о продавце и товаре — одним из самых уязвимых мест в дистанционной торговле</w:t>
      </w:r>
      <w:r>
        <w:t>.</w:t>
      </w:r>
      <w:r>
        <w:rPr>
          <w:rStyle w:val="FootnoteReference"/>
          <w:vertAlign w:val="superscript"/>
          <w:rFonts w:ascii="Aptos" w:hAnsi="Aptos" w:cs="Aptos"/>
        </w:rPr>
        <w:footnoteReference w:id="117"/>
      </w:r>
    </w:p>
    <w:p>
      <w:r>
        <w:t>Трансграничный характер электронной торговли делает международное сотрудничество ключевым элементом защиты прав потребителей. Этому содействует Международная сеть по защите прав потребителей и обеспечению соблюдения законодательства (ICPEN), которая объединяет ведомства из более чем 60 стран и способствует обмену информацией о недобросовестных практиках</w:t>
      </w:r>
      <w:r>
        <w:t>.</w:t>
      </w:r>
      <w:r>
        <w:rPr>
          <w:rStyle w:val="FootnoteReference"/>
          <w:vertAlign w:val="superscript"/>
          <w:rFonts w:ascii="Aptos" w:hAnsi="Aptos" w:cs="Aptos"/>
        </w:rPr>
        <w:footnoteReference w:id="118"/>
      </w:r>
      <w:r>
        <w:t xml:space="preserve"> Даже наличие решения российского суда в пользу потребителя не гарантирует его исполнение, если у иностранного продавца нет представительства в РФ. Ситуацию осложняет и отсутствие международного договора о взаимном признании судебных решений</w:t>
      </w:r>
      <w:r>
        <w:t>.</w:t>
      </w:r>
      <w:r>
        <w:rPr>
          <w:rStyle w:val="FootnoteReference"/>
          <w:vertAlign w:val="superscript"/>
          <w:rFonts w:ascii="Aptos" w:hAnsi="Aptos" w:cs="Aptos"/>
        </w:rPr>
        <w:footnoteReference w:id="119"/>
      </w:r>
    </w:p>
    <w:p>
      <w:r>
        <w:t>Несмотря на наличие формальных рамок, их применение на практике не всегда последовательно. Они показывают, что почти в половине стран, имеющих соглашения о сотрудничестве, реальные совместные правоприменительные действия не проводились. Основными барьерами остаются нехватка ресурсов у национальных ведомств и юридические ограничения на обмен информацией</w:t>
      </w:r>
      <w:r>
        <w:t>.</w:t>
      </w:r>
      <w:r>
        <w:rPr>
          <w:rStyle w:val="FootnoteReference"/>
          <w:vertAlign w:val="superscript"/>
          <w:rFonts w:ascii="Aptos" w:hAnsi="Aptos" w:cs="Aptos"/>
        </w:rPr>
        <w:footnoteReference w:id="120"/>
      </w:r>
      <w:r>
        <w:t xml:space="preserve"> Для российских потребителей к этим барьерам добавляется сложность исполнения решений национальных судов за рубежом, что делает их права особенно уязвимыми в спорах с иностранными интернет-магазинами</w:t>
      </w:r>
      <w:r>
        <w:t>.</w:t>
      </w:r>
      <w:r>
        <w:rPr>
          <w:rStyle w:val="FootnoteReference"/>
          <w:vertAlign w:val="superscript"/>
          <w:rFonts w:ascii="Aptos" w:hAnsi="Aptos" w:cs="Aptos"/>
        </w:rPr>
        <w:footnoteReference w:id="121"/>
      </w:r>
    </w:p>
    <w:p>
      <w:r>
        <w:t>Таким образом, анализ зарубежного и российского опыта показывает, что единой универсальной модели не существует. К ним относятся: чётко определённые и гармонизированные на наднациональном уровне права (европейская модель); сильный правоприменительный орган с широкими полномочиями (американская модель); активное участие в международных механизмах сотрудничества. Однако для полноценной защиты прав потребителей необходимо преодолеть фрагментарность правового регулирования и создать действенные механизмы трансграничного правоприменения.</w:t>
      </w:r>
    </w:p>
    <w:p>
      <w:pPr>
        <w:pStyle w:val="Heading2"/>
      </w:pPr>
      <w:bookmarkStart w:id="114" w:name="_Toc_heading_14"/>
      <w:r>
        <w:t>3.3. Основные направления совершенствования российского законодательства</w:t>
      </w:r>
      <w:bookmarkEnd w:id="114"/>
    </w:p>
    <w:p>
      <w:r>
        <w:t>Проведенный анализ показал, что правовое регулирование дистанционной торговли в России остаётся фрагментарным. Несмотря на наличие значительного массива нормативных актов, оно не в полной мере соответствует скорости развития рыночных отношений</w:t>
      </w:r>
      <w:r>
        <w:t>.</w:t>
      </w:r>
      <w:r>
        <w:rPr>
          <w:rStyle w:val="FootnoteReference"/>
          <w:vertAlign w:val="superscript"/>
          <w:rFonts w:ascii="Aptos" w:hAnsi="Aptos" w:cs="Aptos"/>
        </w:rPr>
        <w:footnoteReference w:id="122"/>
      </w:r>
      <w:r>
        <w:t xml:space="preserve"> Это создаёт правовую неопределённость для всех участников: потребителей, продавцов и государства. В связи с этим представляется необходимым внесение ряда системных изменений в законодательство, направленных на устранение существующих пробелов и противоречий.</w:t>
      </w:r>
    </w:p>
    <w:p>
      <w:r>
        <w:t>Во-первых, необходима унификация терминологического аппарата. В настоящее время ключевые понятия, такие как «электронная коммерция», «интернет-магазин» или «маркетплейс», либо отсутствуют в базовых законодательных актах, например в Федеральном законе «Об основах государственного регулирования торговой деятельности в Российской Федерации», либо их определения разрознены по различным документам</w:t>
      </w:r>
      <w:r>
        <w:t>.</w:t>
      </w:r>
      <w:r>
        <w:rPr>
          <w:rStyle w:val="FootnoteReference"/>
          <w:vertAlign w:val="superscript"/>
          <w:rFonts w:ascii="Aptos" w:hAnsi="Aptos" w:cs="Aptos"/>
        </w:rPr>
        <w:footnoteReference w:id="123"/>
      </w:r>
      <w:r>
        <w:t xml:space="preserve"> Даже основополагающий термин «дистанционный способ продажи» трактуется с различиями в Гражданском кодексе РФ и подзаконных актах, что порождает практические трудности</w:t>
      </w:r>
      <w:r>
        <w:t>.</w:t>
      </w:r>
      <w:r>
        <w:rPr>
          <w:rStyle w:val="FootnoteReference"/>
          <w:vertAlign w:val="superscript"/>
          <w:rFonts w:ascii="Aptos" w:hAnsi="Aptos" w:cs="Aptos"/>
        </w:rPr>
        <w:footnoteReference w:id="124"/>
      </w:r>
      <w:r>
        <w:t xml:space="preserve"> Для решения этой проблемы целесообразно разработать и закрепить единую систему дефиниций. Это может быть реализовано через внесение поправок в действующие законы или, что представляется более эффективным, путём принятия отдельного комплексного нормативного акта, посвящённого электронной торговле. Такой акт мог бы снять многие спорные вопросы, в том числе разграничив правовой статус агрегаторов информации о товарах и агрегаторов информации об услугах</w:t>
      </w:r>
      <w:r>
        <w:t>.</w:t>
      </w:r>
      <w:r>
        <w:rPr>
          <w:rStyle w:val="FootnoteReference"/>
          <w:vertAlign w:val="superscript"/>
          <w:rFonts w:ascii="Aptos" w:hAnsi="Aptos" w:cs="Aptos"/>
        </w:rPr>
        <w:footnoteReference w:id="125"/>
      </w:r>
    </w:p>
    <w:p>
      <w:r>
        <w:t>Во-вторых, действующее законодательство о дистанционной торговле сфокусировано преимущественно на купле-продаже товаров. Отношения, связанные с заказом и оказанием услуг дистанционным способом, остаются в значительной степени неурегулированными. Правила продажи товаров дистанционным способом затрагивают услуги лишь в той мере, в какой они сопутствуют продаже товара</w:t>
      </w:r>
      <w:r>
        <w:t>.</w:t>
      </w:r>
      <w:r>
        <w:rPr>
          <w:rStyle w:val="FootnoteReference"/>
          <w:vertAlign w:val="superscript"/>
          <w:rFonts w:ascii="Aptos" w:hAnsi="Aptos" w:cs="Aptos"/>
        </w:rPr>
        <w:footnoteReference w:id="126"/>
      </w:r>
      <w:r>
        <w:t xml:space="preserve"> Этот пробел становится всё более ощутим. Данное обстоятельство связано с ростом рынка цифровых услуг. И. В. Фролов справедливо указывает на необходимость распространения положений о дистанционной торговле на сферу услуг, что потребует адаптации существующих норм</w:t>
      </w:r>
      <w:r>
        <w:t>.</w:t>
      </w:r>
      <w:r>
        <w:rPr>
          <w:rStyle w:val="FootnoteReference"/>
          <w:vertAlign w:val="superscript"/>
          <w:rFonts w:ascii="Aptos" w:hAnsi="Aptos" w:cs="Aptos"/>
        </w:rPr>
        <w:footnoteReference w:id="127"/>
      </w:r>
      <w:r>
        <w:t xml:space="preserve"> Унификация подходов к регулированию дистанционной продажи товаров и оказания услуг позволила бы обеспечить комплексную защиту прав потребителей, в том числе при покупке цифрового контента, и соответствовала бы зарубежным правовым моделям</w:t>
      </w:r>
      <w:r>
        <w:t>.</w:t>
      </w:r>
      <w:r>
        <w:rPr>
          <w:rStyle w:val="FootnoteReference"/>
          <w:vertAlign w:val="superscript"/>
          <w:rFonts w:ascii="Aptos" w:hAnsi="Aptos" w:cs="Aptos"/>
        </w:rPr>
        <w:footnoteReference w:id="128"/>
      </w:r>
    </w:p>
    <w:p>
      <w:r>
        <w:t>В-третьих, требует усиления механизм защиты потребителя от недобросовестных действий продавцов и мошенничества. Одной из главных проблем остаётся анонимность продавцов в сети; по некоторым оценкам, на них приходится до 80 % товарооборота в дистанционной торговле</w:t>
      </w:r>
      <w:r>
        <w:t>.</w:t>
      </w:r>
      <w:r>
        <w:rPr>
          <w:rStyle w:val="FootnoteReference"/>
          <w:vertAlign w:val="superscript"/>
          <w:rFonts w:ascii="Aptos" w:hAnsi="Aptos" w:cs="Aptos"/>
        </w:rPr>
        <w:footnoteReference w:id="129"/>
      </w:r>
      <w:r>
        <w:t xml:space="preserve"> Можно предложить несколько мер для решения этой проблемы.</w:t>
      </w:r>
    </w:p>
    <w:p>
      <w:r>
        <w:t>1. Установление обязанности для онлайн-платформ проверять данные о продавцах и размещать на видном месте информацию о правовом статусе самой платформы</w:t>
      </w:r>
      <w:r>
        <w:t>.</w:t>
      </w:r>
      <w:r>
        <w:rPr>
          <w:rStyle w:val="FootnoteReference"/>
          <w:vertAlign w:val="superscript"/>
          <w:rFonts w:ascii="Aptos" w:hAnsi="Aptos" w:cs="Aptos"/>
        </w:rPr>
        <w:footnoteReference w:id="130"/>
      </w:r>
    </w:p>
    <w:p>
      <w:r>
        <w:t>2. Внедрение обязательного использования счёта эскроу при совершении онлайн-покупок. При такой схеме средства покупателя переводятся продавцу только после подтверждения получения и проверки товара. Этот механизм, уже применяемый отдельными сервисами, мог бы стать действенной гарантией защиты прав потребителя как более слабой стороны сделки</w:t>
      </w:r>
      <w:r>
        <w:t>.</w:t>
      </w:r>
      <w:r>
        <w:rPr>
          <w:rStyle w:val="FootnoteReference"/>
          <w:vertAlign w:val="superscript"/>
          <w:rFonts w:ascii="Aptos" w:hAnsi="Aptos" w:cs="Aptos"/>
        </w:rPr>
        <w:footnoteReference w:id="131"/>
      </w:r>
    </w:p>
    <w:p>
      <w:r>
        <w:t>3. Развитие механизмов досудебного урегулирования споров между всеми участниками электронной торговли</w:t>
      </w:r>
      <w:r>
        <w:t>.</w:t>
      </w:r>
      <w:r>
        <w:rPr>
          <w:rStyle w:val="FootnoteReference"/>
          <w:vertAlign w:val="superscript"/>
          <w:rFonts w:ascii="Aptos" w:hAnsi="Aptos" w:cs="Aptos"/>
        </w:rPr>
        <w:footnoteReference w:id="132"/>
      </w:r>
    </w:p>
    <w:p>
      <w:r>
        <w:t>Наконец, следует рассмотреть вопрос о постепенном и контролируемом снятии некоторых избыточных ограничений. Речь идёт о запрете на дистанционную продажу отдельных категорий товаров, таких как алкогольная продукция и рецептурные лекарственные средства. Российское законодательство в этой части является одним из самых строгих в мире, что приводит к возникновению «серого» рынка и ставит онлайн-торговлю в неравные условия с офлайн-ретейлом</w:t>
      </w:r>
      <w:r>
        <w:t>.</w:t>
      </w:r>
      <w:r>
        <w:rPr>
          <w:rStyle w:val="FootnoteReference"/>
          <w:vertAlign w:val="superscript"/>
          <w:rFonts w:ascii="Aptos" w:hAnsi="Aptos" w:cs="Aptos"/>
        </w:rPr>
        <w:footnoteReference w:id="133"/>
      </w:r>
      <w:r>
        <w:t xml:space="preserve"> Предлагается рассмотреть возможность проведения пилотных проектов по точечному снятию запретов при обеспечении должного контроля, например за возрастом покупателя. Современные платформы позволяют купировать многие риски</w:t>
      </w:r>
      <w:r>
        <w:t>.</w:t>
      </w:r>
      <w:r>
        <w:rPr>
          <w:rStyle w:val="FootnoteReference"/>
          <w:vertAlign w:val="superscript"/>
          <w:rFonts w:ascii="Aptos" w:hAnsi="Aptos" w:cs="Aptos"/>
        </w:rPr>
        <w:footnoteReference w:id="134"/>
      </w:r>
      <w:r>
        <w:t xml:space="preserve"> Такой шаг мог бы стимулировать развитие отрасли, однако требует взвешенного подхода, учитывая неоднозначное восприятие подобных инициатив в обществе и органах власти</w:t>
      </w:r>
      <w:r>
        <w:t>.</w:t>
      </w:r>
      <w:r>
        <w:rPr>
          <w:rStyle w:val="FootnoteReference"/>
          <w:vertAlign w:val="superscript"/>
          <w:rFonts w:ascii="Aptos" w:hAnsi="Aptos" w:cs="Aptos"/>
        </w:rPr>
        <w:footnoteReference w:id="135"/>
      </w:r>
    </w:p>
    <w:p>
      <w:r>
        <w:t>Совершенствование законодательства должно быть комплексным. Оно должно охватывать как уточнение понятийного аппарата и расширение сферы регулирования, так и внедрение новых механизмов защиты прав потребителей и осторожную либерализацию отдельных запретов. Реализация этих предложений позволит создать более прозрачную и безопасную среду для развития электронной коммерции в России.</w:t>
      </w:r>
    </w:p>
    <w:p>
      <w:r>
        <w:br w:type="page"/>
      </w:r>
    </w:p>
    <w:p>
      <w:pPr>
        <w:pStyle w:val="Heading1"/>
      </w:pPr>
      <w:bookmarkStart w:id="115" w:name="_Toc_heading_15"/>
      <w:r>
        <w:t>Заключение</w:t>
      </w:r>
      <w:bookmarkEnd w:id="115"/>
    </w:p>
    <w:p>
      <w:r>
        <w:t>Развитие электронной коммерции значительно расширило возможности потребителей, однако породило и новые вызовы для правового регулирования. Цель работы была достигнута: проведён комплексный анализ действующего законодательства и правоприменительной практики, на основе которого разработаны предложения по их совершенствованию.</w:t>
      </w:r>
    </w:p>
    <w:p>
      <w:r>
        <w:t>В ходе исследования установлено, что правовое регулирование дистанционной торговли в России носит фрагментарный характер. Анализ показал, что ключевым признаком дистанционной торговли является информационная асимметрия между продавцом и покупателем. Для её компенсации законодатель вводит специальные механизмы защиты, в том числе расширенное право на информацию и безусловное право на отказ от товара надлежащего качества («период охлаждения»).</w:t>
      </w:r>
    </w:p>
    <w:p>
      <w:r>
        <w:t>Однако правоприменительная практика выявила системные проблемы, снижающие эффективность этих механизмов. Во-первых, это правовая неопределённость ответственности маркетплейсов. Действующая модель определяет агрегатора как информационного посредника с ограниченной ответственностью, что часто оставляет потребителя без действенных средств защиты в спорах с недобросовестными или анонимными продавцами. Сравнительный анализ показал, что российский подход остаётся более консервативным, в отличие от американской судебной практики, которая движется в сторону возложения на платформы строгой ответственности.</w:t>
      </w:r>
    </w:p>
    <w:p>
      <w:r>
        <w:t>Во-вторых, существуют коллизии в регулировании процедуры возврата товара. Неоднозначность судебной практики в вопросе применения Перечня невозвратных товаров к онлайн-торговле, а также полное отсутствие специальных норм для цифровых товаров создают правовую лакуну. В-третьих, выявлена проблема злоупотребления правом со стороны потребителей, известная как «потребительский экстремизм». Она наносит ущерб бизнесу и в долгосрочной перспективе может привести к ужесточению условий для всех покупателей.</w:t>
      </w:r>
    </w:p>
    <w:p>
      <w:r>
        <w:t>На основе проведённого анализа сформулированы основные направления совершенствования законодательства. Представляется, что наиболее эффективным решением стало бы преодоление фрагментарности регулирования путём разработки и принятия единого комплексного нормативного правового акта, посвящённого электронной торговле. Такой закон позволил бы:</w:t>
      </w:r>
    </w:p>
    <w:p>
      <w:r>
        <w:t>1.  Унифицировать понятийный аппарат, введя легальные определения для таких категорий, как «маркетплейс», «цифровой товар», «счёт эскроу».</w:t>
      </w:r>
    </w:p>
    <w:p>
      <w:r>
        <w:t>2.  Расширить сферу действия специальных норм, распространив их на дистанционное оказание услуг, включая предоставление доступа к цифровому контенту.</w:t>
      </w:r>
    </w:p>
    <w:p>
      <w:r>
        <w:t>3.  Чётко разграничить ответственность между продавцом и агрегатором в зависимости от степени вовлечённости последнего в процесс продажи, хранения и доставки товара.</w:t>
      </w:r>
    </w:p>
    <w:p>
      <w:r>
        <w:t>4.  Создать правовую основу для внедрения обязательных механизмов досудебного и онлайн-урегулирования споров.</w:t>
      </w:r>
    </w:p>
    <w:p>
      <w:r>
        <w:t>5.  Пересмотреть действующие запреты на дистанционную продажу отдельных товаров, рассмотрев возможность проведения пилотных проектов по их легализации при обеспечении должного контроля.</w:t>
      </w:r>
    </w:p>
    <w:p>
      <w:r>
        <w:t>Предложенные в работе меры направлены на создание прозрачного и предсказуемого правового поля, отвечающего интересам как потребителей, так и добросовестных участников рынка.</w:t>
      </w:r>
    </w:p>
    <w:p>
      <w:r>
        <w:br w:type="page"/>
      </w:r>
    </w:p>
    <w:p>
      <w:pPr>
        <w:pStyle w:val="Heading1"/>
      </w:pPr>
      <w:r>
        <w:t>СПИСОК ИСПОЛЬЗОВАННЫХ ИСТОЧНИКОВ</w:t>
      </w:r>
    </w:p>
    <w:p>
      <w:pPr>
        <w:ind w:left="709" w:hanging="709"/>
      </w:pPr>
      <w:r>
        <w:t xml:space="preserve">Айрапетян Ю. В. ПОТРЕБИТЕЛЬСКИЙ ЭКСТРЕМИЗМ НА МАРКЕТПЛЕЙСАХ: КОГДА ПРАВО НА СУДЕБНУЮ ЗАЩИТУ – НЕ БЛАГО [Электронный ресурс]. Российско-Армянский университет, 2026. Т. 1. С. 97–102. DOI: 10.24412/cl-37521-2026-1-97-102. URL: </w:t>
      </w:r>
      <w:hyperlink r:id="rId10">
        <w:r>
          <w:rPr>
            <w:color w:val="0563C1"/>
            <w:u w:val="single"/>
          </w:rPr>
          <w:t xml:space="preserve">https://cyberleninka.ru/article/n/potrebitelskiy-ekstremizm-na-marketpleysah-kogda-pravo-na-sudebnuyu-zaschitu-ne-blago/pdf</w:t>
        </w:r>
      </w:hyperlink>
      <w:r>
        <w:t xml:space="preserve"> (дата обращения: 17.09.2026).</w:t>
      </w:r>
    </w:p>
    <w:p>
      <w:pPr>
        <w:ind w:left="709" w:hanging="709"/>
      </w:pPr>
      <w:r>
        <w:t xml:space="preserve">БОХАН Л. Е., КОШЕЛЮК Б. Е. ПРОБЛЕМЫ ЗАЩИТЫ ПРАВ ПОТРЕБИТЕЛЕЙ В ИНТЕРНЕТ-ТОРГОВЛЕ // Аграрное и земельное право. 2023. Т. 12, № 228. С. 157–158. ISSN 1815-1329. DOI: 10.47643/1815-1329_2023_12_157. URL: </w:t>
      </w:r>
      <w:hyperlink r:id="rId11">
        <w:r>
          <w:rPr>
            <w:color w:val="0563C1"/>
            <w:u w:val="single"/>
          </w:rPr>
          <w:t xml:space="preserve">https://cyberleninka.ru/article/n/problemy-zaschity-prav-potrebiteley-v-internet-torgovle/pdf</w:t>
        </w:r>
      </w:hyperlink>
      <w:r>
        <w:t xml:space="preserve"> (дата обращения: 17.09.2026).</w:t>
      </w:r>
    </w:p>
    <w:p>
      <w:pPr>
        <w:ind w:left="709" w:hanging="709"/>
      </w:pPr>
      <w:r>
        <w:t xml:space="preserve">Верховный Суд Российской Федерации. О практике применения судами норм о компенсации морального вреда [Электронный ресурс]. Верховный Суд Российской Федерации, 2022. № 33. URL: </w:t>
      </w:r>
      <w:hyperlink r:id="rId12">
        <w:r>
          <w:rPr>
            <w:color w:val="0563C1"/>
            <w:u w:val="single"/>
          </w:rPr>
          <w:t xml:space="preserve">https://storage.consultant.ru/ondb/attachments/202211/17/Postanovlenie_Plenuma_Verhovnogo_Suda_Rossijskoj_Federacii_ot_15_noabra_2022_goda_No_33_eAf.pdf</w:t>
        </w:r>
      </w:hyperlink>
      <w:r>
        <w:t xml:space="preserve"> (дата обращения: 17.09.2026).</w:t>
      </w:r>
    </w:p>
    <w:p>
      <w:pPr>
        <w:ind w:left="709" w:hanging="709"/>
      </w:pPr>
      <w:r>
        <w:t xml:space="preserve">Гаджиалиева Н. Ш., Османов Т. Р. К вопросу о формах защиты прав потребителей в России // Вестник Дагестанского государственного университета. Серия 3. Общественные науки. 2019. Т. 34, № 2. С. 61–68. DOI: 10.21779/2500-1930-2019-34-2-61-68. URL: </w:t>
      </w:r>
      <w:hyperlink r:id="rId13">
        <w:r>
          <w:rPr>
            <w:color w:val="0563C1"/>
            <w:u w:val="single"/>
          </w:rPr>
          <w:t xml:space="preserve">http://vestnik.dgu.ru/Stat/v2019-obsh-2-9.pdf</w:t>
        </w:r>
      </w:hyperlink>
      <w:r>
        <w:t xml:space="preserve"> (дата обращения: 17.09.2026).</w:t>
      </w:r>
    </w:p>
    <w:p>
      <w:pPr>
        <w:ind w:left="709" w:hanging="709"/>
      </w:pPr>
      <w:r>
        <w:t xml:space="preserve">Говердовская Т. В., Крайнюкова Л. М. АНАЛИЗ ПРАВОВЫХ МЕХАНИЗМОВ ПРОТИВОДЕЙСТВИЯ МОШЕННИЧЕСТВУ В СФЕРЕ ЭЛЕКТРОННОЙ ТОРГОВЛИ: ЕВРОПЕЙСКИЙ И РОССИЙСКИЙ ОПЫТ // Правопорядок: история, теория, практика. 2021. Т. 3, № 30. С. 125–136. URL: </w:t>
      </w:r>
      <w:hyperlink r:id="rId14">
        <w:r>
          <w:rPr>
            <w:color w:val="0563C1"/>
            <w:u w:val="single"/>
          </w:rPr>
          <w:t xml:space="preserve">https://xn--74-6kcik0b0aabedif4s.xn--p1ai/files/content/30/LEGAL_ORDER_2021_3_125-136.pdf</w:t>
        </w:r>
      </w:hyperlink>
      <w:r>
        <w:t xml:space="preserve"> (дата обращения: 17.09.2026).</w:t>
      </w:r>
    </w:p>
    <w:p>
      <w:pPr>
        <w:ind w:left="709" w:hanging="709"/>
      </w:pPr>
      <w:r>
        <w:t xml:space="preserve">Евразийский экономический союз. ОБЩИЕ ПОДХОДЫ к защите прав потребителей в электронной торговле [Электронный ресурс]. [б.г.]. URL: </w:t>
      </w:r>
      <w:hyperlink r:id="rId15">
        <w:r>
          <w:rPr>
            <w:color w:val="0563C1"/>
            <w:u w:val="single"/>
          </w:rPr>
          <w:t xml:space="preserve">https://eec.eaeunion.org/upload/files/depsanmer/zpp_e-commerce.pdf</w:t>
        </w:r>
      </w:hyperlink>
      <w:r>
        <w:t xml:space="preserve"> (дата обращения: 17.09.2026).</w:t>
      </w:r>
    </w:p>
    <w:p>
      <w:pPr>
        <w:ind w:left="709" w:hanging="709"/>
      </w:pPr>
      <w:r>
        <w:t xml:space="preserve">Зарапина Л. В., Белокопытова Н. Ю. К ВОПРОСУ О ПРАВОВОМ РЕГУЛИРОВАНИИ ДИСТАНЦИОННОГО ДОГОВОРА РОЗНИЧНОЙ КУПЛИ-ПРОДАЖИ [Электронный ресурс]. ФГБОУВО «Российский государственный университет правосудия», Пятигорский институт (филиал) ФГАОУВО «Северо-Кавказский федеральный федеральный университет», [б.г.]. С. 167–170. URL: </w:t>
      </w:r>
      <w:hyperlink r:id="rId16">
        <w:r>
          <w:rPr>
            <w:color w:val="0563C1"/>
            <w:u w:val="single"/>
          </w:rPr>
          <w:t xml:space="preserve">https://elib.bsu.by/bitstream/123456789/322317/1/Zarapina</w:t>
        </w:r>
      </w:hyperlink>
      <w:r>
        <w:t xml:space="preserve"> L.V. Belokopytova N.Y. K voprosu o pravovom regulirovanii.pdf (дата обращения: 17.09.2026).</w:t>
      </w:r>
    </w:p>
    <w:p>
      <w:pPr>
        <w:ind w:left="709" w:hanging="709"/>
      </w:pPr>
      <w:r>
        <w:t xml:space="preserve">Илья Александрович, Повзиков А. В., Якубович А. В. Consumer protection in the context of remote sale of goods // NORTH CAUCASUS LEGAL VESTNIK. 2024. Vol. 1, No. 2. P. 123–129. ISSN 2074-7306. DOI: 10.22394/2074-7306-2024-1-2-123-129. URL: </w:t>
      </w:r>
      <w:hyperlink r:id="rId17">
        <w:r>
          <w:rPr>
            <w:color w:val="0563C1"/>
            <w:u w:val="single"/>
          </w:rPr>
          <w:t xml:space="preserve">https://vestnik-uriu.ranepa.ru/jour/article/download/36/36</w:t>
        </w:r>
      </w:hyperlink>
      <w:r>
        <w:t xml:space="preserve"> (accessed 17.09.2026).</w:t>
      </w:r>
    </w:p>
    <w:p>
      <w:pPr>
        <w:ind w:left="709" w:hanging="709"/>
      </w:pPr>
      <w:r>
        <w:t xml:space="preserve">Онянова А. А. ОТВЕТСТВЕННОСТЬ МАРКЕТПЛЕЙСОВ: СРАВНИТЕЛЬНЫЙ АНАЛИЗ ПРАВОВЫХ ПОДХОДОВ США И ФРАНЦИИ // Цифровое право. 2024. Т. 5, № 3. С. 66–82. ISSN 2686-9136. DOI: 10.38044/2686-9136-2024-5-3-2. URL: </w:t>
      </w:r>
      <w:hyperlink r:id="rId18">
        <w:r>
          <w:rPr>
            <w:color w:val="0563C1"/>
            <w:u w:val="single"/>
          </w:rPr>
          <w:t xml:space="preserve">https://www.digitallawjournal.org/jour/article/download/253/143</w:t>
        </w:r>
      </w:hyperlink>
      <w:r>
        <w:t xml:space="preserve"> (дата обращения: 17.09.2026).</w:t>
      </w:r>
    </w:p>
    <w:p>
      <w:pPr>
        <w:ind w:left="709" w:hanging="709"/>
      </w:pPr>
      <w:r>
        <w:t xml:space="preserve">Порунова О. Г., Саксонова Л. П. АКТУАЛЬНЫЕ ПРОБЛЕМЫ ПРАВОВОГО РЕГУЛИРОВАНИЯ ДОГОВОРА ДИСТАНЦИОННОЙ КУПЛИ-ПРОДАЖИ // ПРАВО. 2023. № 1. С. 71–75. ISSN 2411-2275. DOI: 10.24412/2411-2275-2023-1-71-75. URL: </w:t>
      </w:r>
      <w:hyperlink r:id="rId19">
        <w:r>
          <w:rPr>
            <w:color w:val="0563C1"/>
            <w:u w:val="single"/>
          </w:rPr>
          <w:t xml:space="preserve">https://cyberleninka.ru/article/n/nekotorye-problemy-zaschity-prav-potrebiteley-v-elektronnoy-torgovle/pdf</w:t>
        </w:r>
      </w:hyperlink>
      <w:r>
        <w:t xml:space="preserve"> (дата обращения: 17.09.2026).</w:t>
      </w:r>
    </w:p>
    <w:p>
      <w:pPr>
        <w:ind w:left="709" w:hanging="709"/>
      </w:pPr>
      <w:r>
        <w:t xml:space="preserve">Права потребителей при совершении покупок в интернете [Электронный ресурс]. 2025. URL: </w:t>
      </w:r>
      <w:hyperlink r:id="rId20">
        <w:r>
          <w:rPr>
            <w:color w:val="0563C1"/>
            <w:u w:val="single"/>
          </w:rPr>
          <w:t xml:space="preserve">https://www.ecc.md/wp-content/uploads/2025/04/07._Prava_potrebiteley_pri_sovershenii_pokupok_v_internete.pdf</w:t>
        </w:r>
      </w:hyperlink>
      <w:r>
        <w:t xml:space="preserve"> (дата обращения: 17.09.2026).</w:t>
      </w:r>
    </w:p>
    <w:p>
      <w:pPr>
        <w:ind w:left="709" w:hanging="709"/>
      </w:pPr>
      <w:r>
        <w:t xml:space="preserve">Речистер М. М. ДОГОВОР РОЗНИЧНОЙ КУПЛИ-ПРОДАЖИ ТОВАРОВ ДИСТАНЦИОННЫМ СПОСОБОМ // СОВРЕМЕННАЯ ЦИВИЛИСТИКА: научно-практический журнал. 2020. С. 26–29. URL: </w:t>
      </w:r>
      <w:hyperlink r:id="rId21">
        <w:r>
          <w:rPr>
            <w:color w:val="0563C1"/>
            <w:u w:val="single"/>
          </w:rPr>
          <w:t xml:space="preserve">https://journals.bsu.ru/content/articles/2406.pdf</w:t>
        </w:r>
      </w:hyperlink>
      <w:r>
        <w:t xml:space="preserve"> (дата обращения: 17.09.2026).</w:t>
      </w:r>
    </w:p>
    <w:p>
      <w:pPr>
        <w:ind w:left="709" w:hanging="709"/>
      </w:pPr>
      <w:r>
        <w:t xml:space="preserve">Российская Федерация. Закон РФ от 7 февраля 1992 г. N 2300-I «О защите прав потребителей» (с изменениями и дополнениями) [Электронный ресурс]. Система ГАРАНТ, 2026. С. 1–49. URL: </w:t>
      </w:r>
      <w:hyperlink r:id="rId22">
        <w:r>
          <w:rPr>
            <w:color w:val="0563C1"/>
            <w:u w:val="single"/>
          </w:rPr>
          <w:t xml:space="preserve">https://www.emptio-zoloto.ru/documents/Zakon-RF-07-02-1992.pdf</w:t>
        </w:r>
      </w:hyperlink>
      <w:r>
        <w:t xml:space="preserve"> (дата обращения: 17.09.2026).</w:t>
      </w:r>
    </w:p>
    <w:p>
      <w:pPr>
        <w:ind w:left="709" w:hanging="709"/>
      </w:pPr>
      <w:r>
        <w:t xml:space="preserve">РОССИЙСКАЯ ФЕДЕРАЦИЯ. О защите прав потребителей [Электронный ресурс]. КонсультантПлюс, 1992. (ред. от 01.05.2017). URL: </w:t>
      </w:r>
      <w:hyperlink r:id="rId23">
        <w:r>
          <w:rPr>
            <w:color w:val="0563C1"/>
            <w:u w:val="single"/>
          </w:rPr>
          <w:t xml:space="preserve">https://www.sherman-clinic.ru/Закон</w:t>
        </w:r>
      </w:hyperlink>
      <w:r>
        <w:t xml:space="preserve"> РФ от 07.02.1992 N 2300-1 (ред. от 01.05.2017) О защите прав потребителей.pdf (дата обращения: 17.09.2026).</w:t>
      </w:r>
    </w:p>
    <w:p>
      <w:pPr>
        <w:ind w:left="709" w:hanging="709"/>
      </w:pPr>
      <w:r>
        <w:t xml:space="preserve">Рубцов И. А. Вопрос ответственности зарубежных интернет-магазинов за неисполнение и ненадлежащее исполнение договора дистанционной купли-продажи // ЭКОНОМИКА. ПРАВО. ОБЩЕСТВО. 2023. Т. 8, № 1 (33). С. 88–93. DOI: </w:t>
      </w:r>
      <w:hyperlink r:id="rId24">
        <w:r>
          <w:rPr>
            <w:color w:val="0563C1"/>
            <w:u w:val="single"/>
          </w:rPr>
          <w:t xml:space="preserve">http://dx.doi.org/10.21686/2411-118X-2023-1-88-93</w:t>
        </w:r>
      </w:hyperlink>
      <w:r>
        <w:t>.</w:t>
      </w:r>
      <w:r>
        <w:t xml:space="preserve"> URL: </w:t>
      </w:r>
      <w:hyperlink r:id="rId25">
        <w:r>
          <w:rPr>
            <w:color w:val="0563C1"/>
            <w:u w:val="single"/>
          </w:rPr>
          <w:t xml:space="preserve">https://epo.rea.ru/jour/article/download/571/473</w:t>
        </w:r>
      </w:hyperlink>
      <w:r>
        <w:t xml:space="preserve"> (дата обращения: 17.09.2026).</w:t>
      </w:r>
    </w:p>
    <w:p>
      <w:pPr>
        <w:ind w:left="709" w:hanging="709"/>
      </w:pPr>
      <w:r>
        <w:t xml:space="preserve">Соян А. К. ПРОБЛЕМНЫЕ АСПЕКТЫ ВОЗВРАТА ТОВАРА, ПРИОБРЕТЕННОГО ДИСТАНЦИОННЫМ СПОСОБОМ ПРОДАЖИ ТОВАРА // Вестник магистратуры. 2024. Т. 12, № 1 (159). С. 118–120. ISSN 2223-4047. URL: </w:t>
      </w:r>
      <w:hyperlink r:id="rId26">
        <w:r>
          <w:rPr>
            <w:color w:val="0563C1"/>
            <w:u w:val="single"/>
          </w:rPr>
          <w:t xml:space="preserve">https://cyberleninka.ru/article/n/problemnye-aspekty-vozvrata-tovara-priobretennogo-distantsionnym-sposobom-prodazhi-tovara/pdf</w:t>
        </w:r>
      </w:hyperlink>
      <w:r>
        <w:t xml:space="preserve"> (дата обращения: 17.09.2026).</w:t>
      </w:r>
    </w:p>
    <w:p>
      <w:pPr>
        <w:ind w:left="709" w:hanging="709"/>
      </w:pPr>
      <w:r>
        <w:t xml:space="preserve">Тужилова-Орданская Е. В. ГРАЖДАНСКО-ПРАВОВОЕ РЕГУЛИРОВАНИЕ ДИСТАНЦИОННОГО ДОГОВОРА // Вестник Волгоградского государственного университета. Серия 5, Юриспруденция. 2012. № 1 (16). С. 244–246. ISSN 2078-8495. URL: </w:t>
      </w:r>
      <w:hyperlink r:id="rId27">
        <w:r>
          <w:rPr>
            <w:color w:val="0563C1"/>
            <w:u w:val="single"/>
          </w:rPr>
          <w:t xml:space="preserve">https://volsu.ru/struct/generalservices/publish/vestniki/lastmagazine/ser-5-law-1-16-2012/15_Тужилова-Орданская.pdf</w:t>
        </w:r>
      </w:hyperlink>
      <w:r>
        <w:t xml:space="preserve"> (дата обращения: 17.09.2026).</w:t>
      </w:r>
    </w:p>
    <w:p>
      <w:pPr>
        <w:ind w:left="709" w:hanging="709"/>
      </w:pPr>
      <w:r>
        <w:t xml:space="preserve">Туркменистан. О торговой деятельности [Электронный ресурс]. СоюзПравоИнфором, 2016. URL: </w:t>
      </w:r>
      <w:hyperlink r:id="rId28">
        <w:r>
          <w:rPr>
            <w:color w:val="0563C1"/>
            <w:u w:val="single"/>
          </w:rPr>
          <w:t xml:space="preserve">https://natlex.ilo.org/dyn/natlex2/natlex2/files/download/105764/370.pdf</w:t>
        </w:r>
      </w:hyperlink>
      <w:r>
        <w:t xml:space="preserve"> (дата обращения: 17.09.2026).</w:t>
      </w:r>
    </w:p>
    <w:p>
      <w:pPr>
        <w:ind w:left="709" w:hanging="709"/>
      </w:pPr>
      <w:r>
        <w:t xml:space="preserve">Федеральная служба по надзору в сфере защиты прав потребителей и благополучия человека. Государственный доклад «Защита прав потребителей в Российской Федерации в 2015 году» [Электронный ресурс]. Федеральная служба по надзору в сфере защиты прав потребителей и благополучия человека, 2016. 292 с. URL: </w:t>
      </w:r>
      <w:hyperlink r:id="rId29">
        <w:r>
          <w:rPr>
            <w:color w:val="0563C1"/>
            <w:u w:val="single"/>
          </w:rPr>
          <w:t xml:space="preserve">https://zpp.rospotrebnadzor.ru/Show/File/19623/Госдоклад</w:t>
        </w:r>
      </w:hyperlink>
      <w:r>
        <w:t xml:space="preserve"> Защита прав потребителей в РФ в 2015 г..pdf (дата обращения: 17.09.2026).</w:t>
      </w:r>
    </w:p>
    <w:p>
      <w:pPr>
        <w:ind w:left="709" w:hanging="709"/>
      </w:pPr>
      <w:r>
        <w:t xml:space="preserve">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URL: </w:t>
      </w:r>
      <w:hyperlink r:id="rId30">
        <w:r>
          <w:rPr>
            <w:color w:val="0563C1"/>
            <w:u w:val="single"/>
          </w:rPr>
          <w:t xml:space="preserve">https://dis.rgiis.ru/files/dis/d40100102/Frolov/dissertaciyai_v_frolova.pdf</w:t>
        </w:r>
      </w:hyperlink>
      <w:r>
        <w:t xml:space="preserve"> (дата обращения: 17.09.2026).</w:t>
      </w:r>
    </w:p>
    <w:p>
      <w:pPr>
        <w:ind w:left="709" w:hanging="709"/>
      </w:pPr>
      <w:r>
        <w:t xml:space="preserve">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URL: </w:t>
      </w:r>
      <w:hyperlink r:id="rId31">
        <w:r>
          <w:rPr>
            <w:color w:val="0563C1"/>
            <w:u w:val="single"/>
          </w:rPr>
          <w:t xml:space="preserve">https://sk.skolkovo.ru/storage/file_storage/aabba6e7-3667-4db5-9f30-ef746b91540a/Research-(not-full)-1.pdf</w:t>
        </w:r>
      </w:hyperlink>
      <w:r>
        <w:t xml:space="preserve"> (дата обращения: 17.09.2026).</w:t>
      </w:r>
    </w:p>
    <w:p>
      <w:pPr>
        <w:ind w:left="709" w:hanging="709"/>
      </w:pPr>
      <w:r>
        <w:t xml:space="preserve">ЮНКТАД. Защита прав потребителей в сфере электронной торговли [Электронный ресурс]. Организация Объединенных Наций, Конференция Организации Объединенных Наций по торговле и развитию, 2017. URL: </w:t>
      </w:r>
      <w:hyperlink r:id="rId32">
        <w:r>
          <w:rPr>
            <w:color w:val="0563C1"/>
            <w:u w:val="single"/>
          </w:rPr>
          <w:t xml:space="preserve">https://unctad.org/system/files/official-document/cicplpd7_ru.pdf</w:t>
        </w:r>
      </w:hyperlink>
      <w:r>
        <w:t xml:space="preserve"> (дата обращения: 17.09.2026).</w:t>
      </w:r>
    </w:p>
    <w:p>
      <w:pPr>
        <w:ind w:left="709" w:hanging="709"/>
      </w:pPr>
      <w:r>
        <w:t xml:space="preserve">Amin N., Nor R. M. E-Consumer Protection in a Contract for the Sale of Goods: A Malaysian Perspective // International Journal of Digital Society (IJDS). 2013. Vol. 4, No. 2. P. 798–801. URL: </w:t>
      </w:r>
      <w:hyperlink r:id="rId33">
        <w:r>
          <w:rPr>
            <w:color w:val="0563C1"/>
            <w:u w:val="single"/>
          </w:rPr>
          <w:t xml:space="preserve">https://infonomics-society.org/wp-content/uploads/ijds/published-papers/volume-4-2013/E-Consumer-Protection-in-a-Contract-for-the-Sale-of-Goods-A-Malaysian-Perspective.pdf</w:t>
        </w:r>
      </w:hyperlink>
      <w:r>
        <w:t xml:space="preserve"> (accessed 17.09.2026).</w:t>
      </w:r>
    </w:p>
    <w:p>
      <w:pPr>
        <w:ind w:left="709" w:hanging="709"/>
      </w:pPr>
      <w:r>
        <w:t xml:space="preserve">Consumer contracts: distance sales [Электронный ресурс]. 2013. URL: </w:t>
      </w:r>
      <w:hyperlink r:id="rId34">
        <w:r>
          <w:rPr>
            <w:color w:val="0563C1"/>
            <w:u w:val="single"/>
          </w:rPr>
          <w:t xml:space="preserve">https://www.businesscompanion.info/node/488/printable/pdf</w:t>
        </w:r>
      </w:hyperlink>
      <w:r>
        <w:t xml:space="preserve"> (accessed 17.09.2026).</w:t>
      </w:r>
    </w:p>
    <w:p>
      <w:pPr>
        <w:ind w:left="709" w:hanging="709"/>
      </w:pPr>
      <w:r>
        <w:t xml:space="preserve">CONSUMER CONTRACTS (INFORMATION, CANCELLATION AND ADDITIONAL CHARGES) REGULATIONS Implementing Guidance [Электронный ресурс]. 2013. URL: </w:t>
      </w:r>
      <w:hyperlink r:id="rId35">
        <w:r>
          <w:rPr>
            <w:color w:val="0563C1"/>
            <w:u w:val="single"/>
          </w:rPr>
          <w:t xml:space="preserve">https://assets.publishing.service.gov.uk/media/5a817b92ed915d74e33fe73a/bis-13-1368-consumer-contracts-information-cancellation-and-additional-payments-regulations-guidance.pdf</w:t>
        </w:r>
      </w:hyperlink>
      <w:r>
        <w:t xml:space="preserve"> (accessed 17.09.2026).</w:t>
      </w:r>
    </w:p>
    <w:p>
      <w:pPr>
        <w:ind w:left="709" w:hanging="709"/>
      </w:pPr>
      <w:r>
        <w:t xml:space="preserve">Conway L. Distance selling: sale of consumer goods, digital content &amp; services online, by phone &amp; off-business premises [Электронный ресурс]. Commons Library, 2025. URL: </w:t>
      </w:r>
      <w:hyperlink r:id="rId36">
        <w:r>
          <w:rPr>
            <w:color w:val="0563C1"/>
            <w:u w:val="single"/>
          </w:rPr>
          <w:t xml:space="preserve">https://researchbriefings.files.parliament.uk/documents/SN05761/SN05761.pdf</w:t>
        </w:r>
      </w:hyperlink>
      <w:r>
        <w:t xml:space="preserve"> (accessed 17.09.2026).</w:t>
      </w:r>
    </w:p>
    <w:p>
      <w:pPr>
        <w:ind w:left="709" w:hanging="709"/>
      </w:pPr>
      <w:r>
        <w:t xml:space="preserve">Government of the United Kingdom. TRANSPOSITION NOTE Directive 2011/83/EU on consumer rights [Электронный ресурс]. Government of the United Kingdom, 2013. URL: </w:t>
      </w:r>
      <w:hyperlink r:id="rId37">
        <w:r>
          <w:rPr>
            <w:color w:val="0563C1"/>
            <w:u w:val="single"/>
          </w:rPr>
          <w:t xml:space="preserve">https://www.legislation.gov.uk/uksi/2013/3134/pdfs/uksitn_20133134_en.pdf</w:t>
        </w:r>
      </w:hyperlink>
      <w:r>
        <w:t xml:space="preserve"> (accessed 17.09.2026).</w:t>
      </w:r>
    </w:p>
    <w:p>
      <w:pPr>
        <w:ind w:left="709" w:hanging="709"/>
      </w:pPr>
      <w:r>
        <w:t xml:space="preserve">Kaukab R. S. Consumer Protection and E-Commerce: Issues for developing country policy-makers [Электронный ресурс]. International Institute for Sustainable Development, 2025. Vol. No. 1. URL: </w:t>
      </w:r>
      <w:hyperlink r:id="rId38">
        <w:r>
          <w:rPr>
            <w:color w:val="0563C1"/>
            <w:u w:val="single"/>
          </w:rPr>
          <w:t xml:space="preserve">https://www.iisd.org/system/files/2025-07/consumer-protection-e-commerce.pdf</w:t>
        </w:r>
      </w:hyperlink>
      <w:r>
        <w:t xml:space="preserve"> (accessed 17.09.2026).</w:t>
      </w:r>
    </w:p>
    <w:p>
      <w:pPr>
        <w:ind w:left="709" w:hanging="709"/>
      </w:pPr>
      <w:r>
        <w:t xml:space="preserve">Kuznetsova N. V. Legal regulation of distance trading: problems and prospects // Courier of Kutafin Moscow State Law University (MSAL)). 2024. Vol. 1, No. 8. P. 166–173. ISSN 2782-6163. DOI: 10.17803/2311-5998.2024.120.8.166-173. URL: </w:t>
      </w:r>
      <w:hyperlink r:id="rId39">
        <w:r>
          <w:rPr>
            <w:color w:val="0563C1"/>
            <w:u w:val="single"/>
          </w:rPr>
          <w:t xml:space="preserve">https://vestnik.msal.ru/jour/article/download/2478/2502</w:t>
        </w:r>
      </w:hyperlink>
      <w:r>
        <w:t xml:space="preserve"> (accessed 17.09.2026).</w:t>
      </w:r>
    </w:p>
    <w:p>
      <w:pPr>
        <w:ind w:left="709" w:hanging="709"/>
      </w:pPr>
      <w:r>
        <w:t xml:space="preserve">Michalczuk W. Возмещение вреда, причиненного вследствие недостатков товара (работы, услуги) как один из видов специального деликта // Studia Prawnoustrojowe. 2015. No. 30. P. 143–149. URL: </w:t>
      </w:r>
      <w:hyperlink r:id="rId40">
        <w:r>
          <w:rPr>
            <w:color w:val="0563C1"/>
            <w:u w:val="single"/>
          </w:rPr>
          <w:t xml:space="preserve">https://bazhum.muzhp.pl/media/texts/studia-prawnoustrojowe/2015-numer-30/studia_prawnoustrojowe-r2015-t-n30-s143-149.pdf</w:t>
        </w:r>
      </w:hyperlink>
      <w:r>
        <w:t xml:space="preserve"> (accessed 17.09.2026).</w:t>
      </w:r>
    </w:p>
    <w:p>
      <w:pPr>
        <w:ind w:left="709" w:hanging="709"/>
      </w:pPr>
      <w:r>
        <w:t xml:space="preserve">Monestier T. J. AMAZON AS A SELLER OF MARKETPLACE GOODS UNDER ARTICLE 2 // CORNELL LAW REVIEW. 2022. Vol. 107. P. 705–778. URL: </w:t>
      </w:r>
      <w:hyperlink r:id="rId41">
        <w:r>
          <w:rPr>
            <w:color w:val="0563C1"/>
            <w:u w:val="single"/>
          </w:rPr>
          <w:t xml:space="preserve">https://publications.lawschool.cornell.edu/lawreview/wp-content/uploads/sites/2/2022/06/Monestier-final77.pdf</w:t>
        </w:r>
      </w:hyperlink>
      <w:r>
        <w:t xml:space="preserve"> (accessed 17.09.2026).</w:t>
      </w:r>
    </w:p>
    <w:p>
      <w:pPr>
        <w:ind w:left="709" w:hanging="709"/>
      </w:pPr>
      <w:r>
        <w:t xml:space="preserve">OECD. CHALLENGES TO CONSUMER POLICY IN THE DIGITAL AGE [Электронный ресурс]. OECD, 2019. URL: </w:t>
      </w:r>
      <w:hyperlink r:id="rId42">
        <w:r>
          <w:rPr>
            <w:color w:val="0563C1"/>
            <w:u w:val="single"/>
          </w:rPr>
          <w:t xml:space="preserve">https://mpo.gov.cz/assets/cz/ochrana-spotrebitele/mezinarodni-aktivity-v-oblasti-ochrany-spotrebitele/2019/11/Challenges-to-Consumer-Policy-in-the-Digital-Age---AJ_1.pdf</w:t>
        </w:r>
      </w:hyperlink>
      <w:r>
        <w:t xml:space="preserve"> (accessed 17.09.2026).</w:t>
      </w:r>
    </w:p>
    <w:p>
      <w:pPr>
        <w:ind w:left="709" w:hanging="709"/>
      </w:pPr>
      <w:r>
        <w:t xml:space="preserve">Panasenko S., Seifullaeva M., Ramazanov I., Mayorova E., Nikishin A., Vovk A. M. Impact of the Pandemic on the Development and Regulation of Electronic Commerce in Russia // International Journal of Advanced Computer Science and Applications. 2022. Vol. 13, No. 5. P. 652–662. URL: </w:t>
      </w:r>
      <w:hyperlink r:id="rId43">
        <w:r>
          <w:rPr>
            <w:color w:val="0563C1"/>
            <w:u w:val="single"/>
          </w:rPr>
          <w:t xml:space="preserve">https://thesai.org/Downloads/Volume13No5/Paper_76-Impact_of_the_Pandemic_on_the_Development_and_Regulation.pdf</w:t>
        </w:r>
      </w:hyperlink>
      <w:r>
        <w:t xml:space="preserve"> (accessed 17.09.2026).</w:t>
      </w:r>
    </w:p>
    <w:sectPr w:rsidR="00FC693F" w:rsidRPr="0006063C" w:rsidSect="00034616">
      <w:footerReference w:type="default" r:id="rId44"/>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footnotes.xml><?xml version="1.0" encoding="utf-8"?>
<w:footnotes xmlns:w="http://schemas.openxmlformats.org/wordprocessingml/2006/main" xmlns:r="http://schemas.openxmlformats.org/officeDocument/2006/relationships">
  <w:footnote w:type="separator" w:id="-1">
    <w:p>
      <w:r>
        <w:separator/>
      </w:r>
    </w:p>
  </w:footnote>
  <w:footnote w:type="continuationSeparator" w:id="0">
    <w:p>
      <w:r>
        <w:continuationSeparator/>
      </w:r>
    </w:p>
  </w:footnote>
  <w:footnote w:id="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БОХАН Л. Е., КОШЕЛЮК Б. Е. ПРОБЛЕМЫ ЗАЩИТЫ ПРАВ ПОТРЕБИТЕЛЕЙ В ИНТЕРНЕТ-ТОРГОВЛЕ // Аграрное и земельное право. 2023. Т. 12, № 228. С. 157. ISSN 1815-1329. DOI: 10.47643/1815-1329_2023_12_157. URL: https://cyberleninka.ru/article/n/problemy-zaschity-prav-potrebiteley-v-internet-torgovle/pdf (дата обращения: 17.09.2026).</w:t>
      </w:r>
    </w:p>
  </w:footnote>
  <w:footnote w:id="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БОХАН Л. Е., КОШЕЛЮК Б. Е. ПРОБЛЕМЫ ЗАЩИТЫ ПРАВ ПОТРЕБИТЕЛЕЙ В ИНТЕРНЕТ-ТОРГОВЛЕ // Аграрное и земельное право. 2023. Т. 12, № 228. С. 158. ISSN 1815-1329. DOI: 10.47643/1815-1329_2023_12_157. URL: https://cyberleninka.ru/article/n/problemy-zaschity-prav-potrebiteley-v-internet-torgovle/pdf (дата обращения: 17.09.2026).</w:t>
      </w:r>
    </w:p>
  </w:footnote>
  <w:footnote w:id="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12. URL: https://dis.rgiis.ru/files/dis/d40100102/Frolov/dissertaciyai_v_frolova.pdf (дата обращения: 17.09.2026).; Amin N., Nor R. M. E-Consumer Protection in a Contract for the Sale of Goods: A Malaysian Perspective // International Journal of Digital Society (IJDS). 2013. Vol. 4, No. 2. P. 4. URL: https://infonomics-society.org/wp-content/uploads/ijds/published-papers/volume-4-2013/E-Consumer-Protection-in-a-Contract-for-the-Sale-of-Goods-A-Malaysian-Perspective.pdf (accessed 17.09.2026).</w:t>
      </w:r>
    </w:p>
  </w:footnote>
  <w:footnote w:id="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БОХАН Л. Е., КОШЕЛЮК Б. Е. ПРОБЛЕМЫ ЗАЩИТЫ ПРАВ ПОТРЕБИТЕЛЕЙ В ИНТЕРНЕТ-ТОРГОВЛЕ // Аграрное и земельное право. 2023. Т. 12, № 228. С. 158. ISSN 1815-1329. DOI: 10.47643/1815-1329_2023_12_157. URL: https://cyberleninka.ru/article/n/problemy-zaschity-prav-potrebiteley-v-internet-torgovle/pdf (дата обращения: 17.09.2026).; Порунова О. Г., Саксонова Л. П. АКТУАЛЬНЫЕ ПРОБЛЕМЫ ПРАВОВОГО РЕГУЛИРОВАНИЯ ДОГОВОРА ДИСТАНЦИОННОЙ КУПЛИ-ПРОДАЖИ // ПРАВО. 2023. № 1. С. 5. ISSN 2411-2275. DOI: 10.24412/2411-2275-2023-1-71-75. URL: https://cyberleninka.ru/article/n/nekotorye-problemy-zaschity-prav-potrebiteley-v-elektronnoy-torgovle/pdf (дата обращения: 17.09.2026).</w:t>
      </w:r>
    </w:p>
  </w:footnote>
  <w:footnote w:id="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201. URL: https://sk.skolkovo.ru/storage/file_storage/aabba6e7-3667-4db5-9f30-ef746b91540a/Research-(not-full)-1.pdf (дата обращения: 17.09.2026).</w:t>
      </w:r>
    </w:p>
  </w:footnote>
  <w:footnote w:id="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10. URL: https://dis.rgiis.ru/files/dis/d40100102/Frolov/dissertaciyai_v_frolova.pdf (дата обращения: 17.09.2026).</w:t>
      </w:r>
    </w:p>
  </w:footnote>
  <w:footnote w:id="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11. URL: https://dis.rgiis.ru/files/dis/d40100102/Frolov/dissertaciyai_v_frolova.pdf (дата обращения: 17.09.2026).; БОХАН Л. Е., КОШЕЛЮК Б. Е. ПРОБЛЕМЫ ЗАЩИТЫ ПРАВ ПОТРЕБИТЕЛЕЙ В ИНТЕРНЕТ-ТОРГОВЛЕ // Аграрное и земельное право. 2023. Т. 12, № 228. С. 157. ISSN 1815-1329. DOI: 10.47643/1815-1329_2023_12_157. URL: https://cyberleninka.ru/article/n/problemy-zaschity-prav-potrebiteley-v-internet-torgovle/pdf (дата обращения: 17.09.2026).</w:t>
      </w:r>
    </w:p>
  </w:footnote>
  <w:footnote w:id="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24. URL: https://dis.rgiis.ru/files/dis/d40100102/Frolov/dissertaciyai_v_frolova.pdf (дата обращения: 17.09.2026).</w:t>
      </w:r>
    </w:p>
  </w:footnote>
  <w:footnote w:id="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Зарапина Л. В., Белокопытова Н. Ю. К ВОПРОСУ О ПРАВОВОМ РЕГУЛИРОВАНИИ ДИСТАНЦИОННОГО ДОГОВОРА РОЗНИЧНОЙ КУПЛИ-ПРОДАЖИ [Электронный ресурс]. ФГБОУВО «Российский государственный университет правосудия», Пятигорский институт (филиал) ФГАОУВО «Северо-Кавказский федеральный федеральный университет», [б.г.]. С. 168. URL: https://elib.bsu.by/bitstream/123456789/322317/1/Zarapina L.V. Belokopytova N.Y. K voprosu o pravovom regulirovanii.pdf (дата обращения: 17.09.2026).</w:t>
      </w:r>
    </w:p>
  </w:footnote>
  <w:footnote w:id="1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25. URL: https://dis.rgiis.ru/files/dis/d40100102/Frolov/dissertaciyai_v_frolova.pdf (дата обращения: 17.09.2026).; Тужилова-Орданская Е. В. ГРАЖДАНСКО-ПРАВОВОЕ РЕГУЛИРОВАНИЕ ДИСТАНЦИОННОГО ДОГОВОРА // Вестник Волгоградского государственного университета. Серия 5, Юриспруденция. 2012. № 1 (16). С. 244. ISSN 2078-8495. URL: https://volsu.ru/struct/generalservices/publish/vestniki/lastmagazine/ser-5-law-1-16-2012/15_Тужилова-Орданская.pdf (дата обращения: 17.09.2026).</w:t>
      </w:r>
    </w:p>
  </w:footnote>
  <w:footnote w:id="1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Речистер М. М. ДОГОВОР РОЗНИЧНОЙ КУПЛИ-ПРОДАЖИ ТОВАРОВ ДИСТАНЦИОННЫМ СПОСОБОМ // СОВРЕМЕННАЯ ЦИВИЛИСТИКА: научно-практический журнал. 2020. С. 26. URL: https://journals.bsu.ru/content/articles/2406.pdf (дата обращения: 17.09.2026).</w:t>
      </w:r>
    </w:p>
  </w:footnote>
  <w:footnote w:id="1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Kuznetsova N. V. Legal regulation of distance trading: problems and prospects // Courier of Kutafin Moscow State Law University (MSAL)). 2024. Vol. 1, No. 8. P. 168. ISSN 2782-6163. DOI: 10.17803/2311-5998.2024.120.8.166-173. URL: https://vestnik.msal.ru/jour/article/download/2478/2502 (accessed 17.09.2026).</w:t>
      </w:r>
    </w:p>
  </w:footnote>
  <w:footnote w:id="1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Тужилова-Орданская Е. В. ГРАЖДАНСКО-ПРАВОВОЕ РЕГУЛИРОВАНИЕ ДИСТАНЦИОННОГО ДОГОВОРА // Вестник Волгоградского государственного университета. Серия 5, Юриспруденция. 2012. № 1 (16). С. 245. ISSN 2078-8495. URL: https://volsu.ru/struct/generalservices/publish/vestniki/lastmagazine/ser-5-law-1-16-2012/15_Тужилова-Орданская.pdf (дата обращения: 17.09.2026).</w:t>
      </w:r>
    </w:p>
  </w:footnote>
  <w:footnote w:id="1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Kuznetsova N. V. Legal regulation of distance trading: problems and prospects // Courier of Kutafin Moscow State Law University (MSAL)). 2024. Vol. 1, No. 8. P. 167–168. ISSN 2782-6163. DOI: 10.17803/2311-5998.2024.120.8.166-173. URL: https://vestnik.msal.ru/jour/article/download/2478/2502 (accessed 17.09.2026).</w:t>
      </w:r>
    </w:p>
  </w:footnote>
  <w:footnote w:id="1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26, 28. URL: https://dis.rgiis.ru/files/dis/d40100102/Frolov/dissertaciyai_v_frolova.pdf (дата обращения: 17.09.2026).</w:t>
      </w:r>
    </w:p>
  </w:footnote>
  <w:footnote w:id="1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Речистер М. М. ДОГОВОР РОЗНИЧНОЙ КУПЛИ-ПРОДАЖИ ТОВАРОВ ДИСТАНЦИОННЫМ СПОСОБОМ // СОВРЕМЕННАЯ ЦИВИЛИСТИКА: научно-практический журнал. 2020. С. 28. URL: https://journals.bsu.ru/content/articles/2406.pdf (дата обращения: 17.09.2026).; Conway L. Distance selling: sale of consumer goods, digital content &amp; services online, by phone &amp; off-business premises [Электронный ресурс]. Commons Library, 2025. С. 5. URL: https://researchbriefings.files.parliament.uk/documents/SN05761/SN05761.pdf (accessed 17.09.2026).</w:t>
      </w:r>
    </w:p>
  </w:footnote>
  <w:footnote w:id="1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32. URL: https://dis.rgiis.ru/files/dis/d40100102/Frolov/dissertaciyai_v_frolova.pdf (дата обращения: 17.09.2026).; Речистер М. М. ДОГОВОР РОЗНИЧНОЙ КУПЛИ-ПРОДАЖИ ТОВАРОВ ДИСТАНЦИОННЫМ СПОСОБОМ // СОВРЕМЕННАЯ ЦИВИЛИСТИКА: научно-практический журнал. 2020. С. 28. URL: https://journals.bsu.ru/content/articles/2406.pdf (дата обращения: 17.09.2026).</w:t>
      </w:r>
    </w:p>
  </w:footnote>
  <w:footnote w:id="1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12. URL: https://dis.rgiis.ru/files/dis/d40100102/Frolov/dissertaciyai_v_frolova.pdf (дата обращения: 17.09.2026).</w:t>
      </w:r>
    </w:p>
  </w:footnote>
  <w:footnote w:id="1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31. URL: https://dis.rgiis.ru/files/dis/d40100102/Frolov/dissertaciyai_v_frolova.pdf (дата обращения: 17.09.2026).</w:t>
      </w:r>
    </w:p>
  </w:footnote>
  <w:footnote w:id="2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31. URL: https://dis.rgiis.ru/files/dis/d40100102/Frolov/dissertaciyai_v_frolova.pdf (дата обращения: 17.09.2026).; Зарапина Л. В., Белокопытова Н. Ю. К ВОПРОСУ О ПРАВОВОМ РЕГУЛИРОВАНИИ ДИСТАНЦИОННОГО ДОГОВОРА РОЗНИЧНОЙ КУПЛИ-ПРОДАЖИ [Электронный ресурс]. ФГБОУВО «Российский государственный университет правосудия», Пятигорский институт (филиал) ФГАОУВО «Северо-Кавказский федеральный федеральный университет», [б.г.]. С. 170. URL: https://elib.bsu.by/bitstream/123456789/322317/1/Zarapina L.V. Belokopytova N.Y. K voprosu o pravovom regulirovanii.pdf (дата обращения: 17.09.2026).</w:t>
      </w:r>
    </w:p>
  </w:footnote>
  <w:footnote w:id="2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31–32. URL: https://dis.rgiis.ru/files/dis/d40100102/Frolov/dissertaciyai_v_frolova.pdf (дата обращения: 17.09.2026).</w:t>
      </w:r>
    </w:p>
  </w:footnote>
  <w:footnote w:id="2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Говердовская Т. В., Крайнюкова Л. М. АНАЛИЗ ПРАВОВЫХ МЕХАНИЗМОВ ПРОТИВОДЕЙСТВИЯ МОШЕННИЧЕСТВУ В СФЕРЕ ЭЛЕКТРОННОЙ ТОРГОВЛИ: ЕВРОПЕЙСКИЙ И РОССИЙСКИЙ ОПЫТ // Правопорядок: история, теория, практика. 2021. Т. 3, № 30. С. 129. URL: https://xn--74-6kcik0b0aabedif4s.xn--p1ai/files/content/30/LEGAL_ORDER_2021_3_125-136.pdf (дата обращения: 17.09.2026).</w:t>
      </w:r>
    </w:p>
  </w:footnote>
  <w:footnote w:id="2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Зарапина Л. В., Белокопытова Н. Ю. К ВОПРОСУ О ПРАВОВОМ РЕГУЛИРОВАНИИ ДИСТАНЦИОННОГО ДОГОВОРА РОЗНИЧНОЙ КУПЛИ-ПРОДАЖИ [Электронный ресурс]. ФГБОУВО «Российский государственный университет правосудия», Пятигорский институт (филиал) ФГАОУВО «Северо-Кавказский федеральный федеральный университет», [б.г.]. С. 169. URL: https://elib.bsu.by/bitstream/123456789/322317/1/Zarapina L.V. Belokopytova N.Y. K voprosu o pravovom regulirovanii.pdf (дата обращения: 17.09.2026).</w:t>
      </w:r>
    </w:p>
  </w:footnote>
  <w:footnote w:id="2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Речистер М. М. ДОГОВОР РОЗНИЧНОЙ КУПЛИ-ПРОДАЖИ ТОВАРОВ ДИСТАНЦИОННЫМ СПОСОБОМ // СОВРЕМЕННАЯ ЦИВИЛИСТИКА: научно-практический журнал. 2020. С. 26. URL: https://journals.bsu.ru/content/articles/2406.pdf (дата обращения: 17.09.2026).</w:t>
      </w:r>
    </w:p>
  </w:footnote>
  <w:footnote w:id="2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Речистер М. М. ДОГОВОР РОЗНИЧНОЙ КУПЛИ-ПРОДАЖИ ТОВАРОВ ДИСТАНЦИОННЫМ СПОСОБОМ // СОВРЕМЕННАЯ ЦИВИЛИСТИКА: научно-практический журнал. 2020. С. 27. URL: https://journals.bsu.ru/content/articles/2406.pdf (дата обращения: 17.09.2026).</w:t>
      </w:r>
    </w:p>
  </w:footnote>
  <w:footnote w:id="2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101. URL: https://sk.skolkovo.ru/storage/file_storage/aabba6e7-3667-4db5-9f30-ef746b91540a/Research-(not-full)-1.pdf (дата обращения: 17.09.2026).</w:t>
      </w:r>
    </w:p>
  </w:footnote>
  <w:footnote w:id="2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101. URL: https://sk.skolkovo.ru/storage/file_storage/aabba6e7-3667-4db5-9f30-ef746b91540a/Research-(not-full)-1.pdf (дата обращения: 17.09.2026).;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27–28. URL: https://dis.rgiis.ru/files/dis/d40100102/Frolov/dissertaciyai_v_frolova.pdf (дата обращения: 17.09.2026).</w:t>
      </w:r>
    </w:p>
  </w:footnote>
  <w:footnote w:id="2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103. URL: https://sk.skolkovo.ru/storage/file_storage/aabba6e7-3667-4db5-9f30-ef746b91540a/Research-(not-full)-1.pdf (дата обращения: 17.09.2026).; Зарапина Л. В., Белокопытова Н. Ю. К ВОПРОСУ О ПРАВОВОМ РЕГУЛИРОВАНИИ ДИСТАНЦИОННОГО ДОГОВОРА РОЗНИЧНОЙ КУПЛИ-ПРОДАЖИ [Электронный ресурс]. ФГБОУВО «Российский государственный университет правосудия», Пятигорский институт (филиал) ФГАОУВО «Северо-Кавказский федеральный федеральный университет», [б.г.]. С. 170. URL: https://elib.bsu.by/bitstream/123456789/322317/1/Zarapina L.V. Belokopytova N.Y. K voprosu o pravovom regulirovanii.pdf (дата обращения: 17.09.2026).</w:t>
      </w:r>
    </w:p>
  </w:footnote>
  <w:footnote w:id="2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Илья Александрович, Повзиков А. В., Якубович А. В. Consumer protection in the context of remote sale of goods // NORTH CAUCASUS LEGAL VESTNIK. 2024. Vol. 1, No. 2. P. 127. ISSN 2074-7306. DOI: 10.22394/2074-7306-2024-1-2-123-129. URL: https://vestnik-uriu.ranepa.ru/jour/article/download/36/36 (accessed 17.09.2026).</w:t>
      </w:r>
    </w:p>
  </w:footnote>
  <w:footnote w:id="3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48. URL: https://sk.skolkovo.ru/storage/file_storage/aabba6e7-3667-4db5-9f30-ef746b91540a/Research-(not-full)-1.pdf (дата обращения: 17.09.2026).</w:t>
      </w:r>
    </w:p>
  </w:footnote>
  <w:footnote w:id="3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39. URL: https://dis.rgiis.ru/files/dis/d40100102/Frolov/dissertaciyai_v_frolova.pdf (дата обращения: 17.09.2026).;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48–49. URL: https://sk.skolkovo.ru/storage/file_storage/aabba6e7-3667-4db5-9f30-ef746b91540a/Research-(not-full)-1.pdf (дата обращения: 17.09.2026).</w:t>
      </w:r>
    </w:p>
  </w:footnote>
  <w:footnote w:id="3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48. URL: https://sk.skolkovo.ru/storage/file_storage/aabba6e7-3667-4db5-9f30-ef746b91540a/Research-(not-full)-1.pdf (дата обращения: 17.09.2026).</w:t>
      </w:r>
    </w:p>
  </w:footnote>
  <w:footnote w:id="3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Речистер М. М. ДОГОВОР РОЗНИЧНОЙ КУПЛИ-ПРОДАЖИ ТОВАРОВ ДИСТАНЦИОННЫМ СПОСОБОМ // СОВРЕМЕННАЯ ЦИВИЛИСТИКА: научно-практический журнал. 2020. С. 28. URL: https://journals.bsu.ru/content/articles/2406.pdf (дата обращения: 17.09.2026).</w:t>
      </w:r>
    </w:p>
  </w:footnote>
  <w:footnote w:id="3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С. 31. URL: https://dis.rgiis.ru/files/dis/d40100102/Frolov/dissertaciyai_v_frolova.pdf (дата обращения: 17.09.2026).; Зарапина Л. В., Белокопытова Н. Ю. К ВОПРОСУ О ПРАВОВОМ РЕГУЛИРОВАНИИ ДИСТАНЦИОННОГО ДОГОВОРА РОЗНИЧНОЙ КУПЛИ-ПРОДАЖИ [Электронный ресурс]. ФГБОУВО «Российский государственный университет правосудия», Пятигорский институт (филиал) ФГАОУВО «Северо-Кавказский федеральный федеральный университет», [б.г.]. С. 170. URL: https://elib.bsu.by/bitstream/123456789/322317/1/Zarapina L.V. Belokopytova N.Y. K voprosu o pravovom regulirovanii.pdf (дата обращения: 17.09.2026).</w:t>
      </w:r>
    </w:p>
  </w:footnote>
  <w:footnote w:id="3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Зарапина Л. В., Белокопытова Н. Ю. К ВОПРОСУ О ПРАВОВОМ РЕГУЛИРОВАНИИ ДИСТАНЦИОННОГО ДОГОВОРА РОЗНИЧНОЙ КУПЛИ-ПРОДАЖИ [Электронный ресурс]. ФГБОУВО «Российский государственный университет правосудия», Пятигорский институт (филиал) ФГАОУВО «Северо-Кавказский федеральный федеральный университет», [б.г.]. С. 10. URL: https://elib.bsu.by/bitstream/123456789/322317/1/Zarapina L.V. Belokopytova N.Y. K voprosu o pravovom regulirovanii.pdf (дата обращения: 17.09.2026).; Илья Александрович, Повзиков А. В., Якубович А. В. Consumer protection in the context of remote sale of goods // NORTH CAUCASUS LEGAL VESTNIK. 2024. Vol. 1, No. 2. P. 6. ISSN 2074-7306. DOI: 10.22394/2074-7306-2024-1-2-123-129. URL: https://vestnik-uriu.ranepa.ru/jour/article/download/36/36 (accessed 17.09.2026).</w:t>
      </w:r>
    </w:p>
  </w:footnote>
  <w:footnote w:id="3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101. URL: https://sk.skolkovo.ru/storage/file_storage/aabba6e7-3667-4db5-9f30-ef746b91540a/Research-(not-full)-1.pdf (дата обращения: 17.09.2026).</w:t>
      </w:r>
    </w:p>
  </w:footnote>
  <w:footnote w:id="3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46. URL: https://sk.skolkovo.ru/storage/file_storage/aabba6e7-3667-4db5-9f30-ef746b91540a/Research-(not-full)-1.pdf (дата обращения: 17.09.2026).</w:t>
      </w:r>
    </w:p>
  </w:footnote>
  <w:footnote w:id="3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Речистер М. М. ДОГОВОР РОЗНИЧНОЙ КУПЛИ-ПРОДАЖИ ТОВАРОВ ДИСТАНЦИОННЫМ СПОСОБОМ // СОВРЕМЕННАЯ ЦИВИЛИСТИКА: научно-практический журнал. 2020. С. 3. URL: https://journals.bsu.ru/content/articles/2406.pdf (дата обращения: 17.09.2026).</w:t>
      </w:r>
    </w:p>
  </w:footnote>
  <w:footnote w:id="3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103. URL: https://sk.skolkovo.ru/storage/file_storage/aabba6e7-3667-4db5-9f30-ef746b91540a/Research-(not-full)-1.pdf (дата обращения: 17.09.2026).</w:t>
      </w:r>
    </w:p>
  </w:footnote>
  <w:footnote w:id="4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Тужилова-Орданская Е. В. ГРАЖДАНСКО-ПРАВОВОЕ РЕГУЛИРОВАНИЕ ДИСТАНЦИОННОГО ДОГОВОРА // Вестник Волгоградского государственного университета. Серия 5, Юриспруденция. 2012. № 1 (16). С. 2. ISSN 2078-8495. URL: https://volsu.ru/struct/generalservices/publish/vestniki/lastmagazine/ser-5-law-1-16-2012/15_Тужилова-Орданская.pdf (дата обращения: 17.09.2026).</w:t>
      </w:r>
    </w:p>
  </w:footnote>
  <w:footnote w:id="4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101. URL: https://sk.skolkovo.ru/storage/file_storage/aabba6e7-3667-4db5-9f30-ef746b91540a/Research-(not-full)-1.pdf (дата обращения: 17.09.2026).</w:t>
      </w:r>
    </w:p>
  </w:footnote>
  <w:footnote w:id="4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Там же.</w:t>
      </w:r>
    </w:p>
  </w:footnote>
  <w:footnote w:id="4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102. URL: https://sk.skolkovo.ru/storage/file_storage/aabba6e7-3667-4db5-9f30-ef746b91540a/Research-(not-full)-1.pdf (дата обращения: 17.09.2026).</w:t>
      </w:r>
    </w:p>
  </w:footnote>
  <w:footnote w:id="4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Илья Александрович, Повзиков А. В., Якубович А. В. Consumer protection in the context of remote sale of goods // NORTH CAUCASUS LEGAL VESTNIK. 2024. Vol. 1, No. 2. P. 5. ISSN 2074-7306. DOI: 10.22394/2074-7306-2024-1-2-123-129. URL: https://vestnik-uriu.ranepa.ru/jour/article/download/36/36 (accessed 17.09.2026).</w:t>
      </w:r>
    </w:p>
  </w:footnote>
  <w:footnote w:id="4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101. URL: https://sk.skolkovo.ru/storage/file_storage/aabba6e7-3667-4db5-9f30-ef746b91540a/Research-(not-full)-1.pdf (дата обращения: 17.09.2026).</w:t>
      </w:r>
    </w:p>
  </w:footnote>
  <w:footnote w:id="4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Илья Александрович, Повзиков А. В., Якубович А. В. Consumer protection in the context of remote sale of goods // NORTH CAUCASUS LEGAL VESTNIK. 2024. Vol. 1, No. 2. P. 6. ISSN 2074-7306. DOI: 10.22394/2074-7306-2024-1-2-123-129. URL: https://vestnik-uriu.ranepa.ru/jour/article/download/36/36 (accessed 17.09.2026).</w:t>
      </w:r>
    </w:p>
  </w:footnote>
  <w:footnote w:id="4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Илья Александрович, Повзиков А. В., Якубович А. В. Consumer protection in the context of remote sale of goods // NORTH CAUCASUS LEGAL VESTNIK. 2024. Vol. 1, No. 2. P. 2. ISSN 2074-7306. DOI: 10.22394/2074-7306-2024-1-2-123-129. URL: https://vestnik-uriu.ranepa.ru/jour/article/download/36/36 (accessed 17.09.2026).</w:t>
      </w:r>
    </w:p>
  </w:footnote>
  <w:footnote w:id="4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КонсультантПлюс, 1992. (ред. от 01.05.2017). С. 7–8. URL: https://www.sherman-clinic.ru/Закон РФ от 07.02.1992 N 2300-1 (ред. от 01.05.2017) О защите прав потребителей.pdf (дата обращения: 17.09.2026).</w:t>
      </w:r>
    </w:p>
  </w:footnote>
  <w:footnote w:id="4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КонсультантПлюс, 1992. (ред. от 01.05.2017). С. 6. URL: https://www.sherman-clinic.ru/Закон РФ от 07.02.1992 N 2300-1 (ред. от 01.05.2017) О защите прав потребителей.pdf (дата обращения: 17.09.2026).</w:t>
      </w:r>
    </w:p>
  </w:footnote>
  <w:footnote w:id="5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Илья Александрович, Повзиков А. В., Якубович А. В. Consumer protection in the context of remote sale of goods // NORTH CAUCASUS LEGAL VESTNIK. 2024. Vol. 1, No. 2. P. 5. ISSN 2074-7306. DOI: 10.22394/2074-7306-2024-1-2-123-129. URL: https://vestnik-uriu.ranepa.ru/jour/article/download/36/36 (accessed 17.09.2026).</w:t>
      </w:r>
    </w:p>
  </w:footnote>
  <w:footnote w:id="5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Права потребителей при совершении покупок в интернете [Электронный ресурс]. 2025. URL: https://www.ecc.md/wp-content/uploads/2025/04/07._Prava_potrebiteley_pri_sovershenii_pokupok_v_internete.pdf (дата обращения: 17.09.2026), С. 2.</w:t>
      </w:r>
    </w:p>
  </w:footnote>
  <w:footnote w:id="5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Conway L. Distance selling: sale of consumer goods, digital content &amp; services online, by phone &amp; off-business premises [Электронный ресурс] // Commons Library. 2025. URL: https://researchbriefings.files.parliament.uk/documents/SN05761/SN05761.pdf (accessed 17.09.2026), P. 7.</w:t>
      </w:r>
    </w:p>
  </w:footnote>
  <w:footnote w:id="5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Илья Александрович, Повзиков А. В., Якубович А. В. Consumer protection in the context of remote sale of goods // NORTH CAUCASUS LEGAL VESTNIK. 2024. Vol. 1, No. 2. P. 123–129. URL: https://vestnik-uriu.ranepa.ru/jour/article/download/36/36 (accessed 17.09.2026), С. 4.</w:t>
      </w:r>
    </w:p>
  </w:footnote>
  <w:footnote w:id="5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URL: https://sk.skolkovo.ru/storage/file_storage/aabba6e7-3667-4db5-9f30-ef746b91540a/Research-(not-full)-1.pdf (дата обращения: 17.09.2026), С. 128.;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 10.</w:t>
      </w:r>
    </w:p>
  </w:footnote>
  <w:footnote w:id="5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 8.</w:t>
      </w:r>
    </w:p>
  </w:footnote>
  <w:footnote w:id="5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Там же.</w:t>
      </w:r>
    </w:p>
  </w:footnote>
  <w:footnote w:id="5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Права потребителей при совершении покупок в интернете [Электронный ресурс]. 2025. URL: https://www.ecc.md/wp-content/uploads/2025/04/07._Prava_potrebiteley_pri_sovershenii_pokupok_v_internete.pdf (дата обращения: 17.09.2026), С. 3.</w:t>
      </w:r>
    </w:p>
  </w:footnote>
  <w:footnote w:id="5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 23.</w:t>
      </w:r>
    </w:p>
  </w:footnote>
  <w:footnote w:id="5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Права потребителей при совершении покупок в интернете [Электронный ресурс]. 2025. URL: https://www.ecc.md/wp-content/uploads/2025/04/07._Prava_potrebiteley_pri_sovershenii_pokupok_v_internete.pdf (дата обращения: 17.09.2026), P. 7.; Government of the United Kingdom. TRANSPOSITION NOTE Directive 2011/83/EU on consumer rights [Электронный ресурс] // Government of the United Kingdom. 2013. URL: https://www.legislation.gov.uk/uksi/2013/3134/pdfs/uksitn_20133134_en.pdf (accessed 17.09.2026), P. 1.</w:t>
      </w:r>
    </w:p>
  </w:footnote>
  <w:footnote w:id="6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 18.</w:t>
      </w:r>
    </w:p>
  </w:footnote>
  <w:footnote w:id="6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 23.</w:t>
      </w:r>
    </w:p>
  </w:footnote>
  <w:footnote w:id="6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Московская школа управления СКОЛКОВО, 2021. С. 102. URL: https://sk.skolkovo.ru/storage/file_storage/aabba6e7-3667-4db5-9f30-ef746b91540a/Research-(not-full)-1.pdf (дата обращения: 17.09.2026).</w:t>
      </w:r>
    </w:p>
  </w:footnote>
  <w:footnote w:id="6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 23.</w:t>
      </w:r>
    </w:p>
  </w:footnote>
  <w:footnote w:id="6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CONSUMER CONTRACTS (INFORMATION, CANCELLATION AND ADDITIONAL CHARGES) REGULATIONS Implementing Guidance [Электронный ресурс]. 2013. URL: https://assets.publishing.service.gov.uk/media/5a817b92ed915d74e33fe73a/bis-13-1368-consumer-contracts-information-cancellation-and-additional-payments-regulations-guidance.pdf (accessed 17.09.2026), С. 20.</w:t>
      </w:r>
    </w:p>
  </w:footnote>
  <w:footnote w:id="6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Соян А. К. ПРОБЛЕМНЫЕ АСПЕКТЫ ВОЗВРАТА ТОВАРА, ПРИОБРЕТЕННОГО ДИСТАНЦИОННЫМ СПОСОБОМ ПРОДАЖИ ТОВАРА // Вестник магистратуры. 2024. Т. 12, № 1 (159). URL: https://cyberleninka.ru/article/n/problemnye-aspekty-vozvrata-tovara-priobretennogo-distantsionnym-sposobom-prodazhi-tovara/pdf (дата обращения: 17.09.2026), С. 119.</w:t>
      </w:r>
    </w:p>
  </w:footnote>
  <w:footnote w:id="6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 23.</w:t>
      </w:r>
    </w:p>
  </w:footnote>
  <w:footnote w:id="6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URL: https://sk.skolkovo.ru/storage/file_storage/aabba6e7-3667-4db5-9f30-ef746b91540a/Research-(not-full)-1.pdf (дата обращения: 17.09.2026), С. 104.</w:t>
      </w:r>
    </w:p>
  </w:footnote>
  <w:footnote w:id="6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URL: https://dis.rgiis.ru/files/dis/d40100102/Frolov/dissertaciyai_v_frolova.pdf (дата обращения: 17.09.2026), С. 117.</w:t>
      </w:r>
    </w:p>
  </w:footnote>
  <w:footnote w:id="6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ст. 13.</w:t>
      </w:r>
    </w:p>
  </w:footnote>
  <w:footnote w:id="7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ст. 13, п. 2.</w:t>
      </w:r>
    </w:p>
  </w:footnote>
  <w:footnote w:id="7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ст. 13, п. 6.</w:t>
      </w:r>
    </w:p>
  </w:footnote>
  <w:footnote w:id="7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ст. 14, п. 2.</w:t>
      </w:r>
    </w:p>
  </w:footnote>
  <w:footnote w:id="7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ст. 14, п. 5.</w:t>
      </w:r>
    </w:p>
  </w:footnote>
  <w:footnote w:id="7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ст. 15.; Верховный Суд Российской Федерации. О практике применения судами норм о компенсации морального вреда [Электронный ресурс]. 2022. № 33. URL: https://storage.consultant.ru/ondb/attachments/202211/17/Postanovlenie_Plenuma_Verhovnogo_Suda_Rossijskoj_Federacii_ot_15_noabra_2022_goda_No_33_eAf.pdf (дата обращения: 17.09.2026), С. 19–23.</w:t>
      </w:r>
    </w:p>
  </w:footnote>
  <w:footnote w:id="7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(red. от 01.05.2017) О защите прав потребителей.pdf (дата обращения: 17.09.2026), С. 10.</w:t>
      </w:r>
    </w:p>
  </w:footnote>
  <w:footnote w:id="7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URL: https://sk.skolkovo.ru/storage/file_storage/aabba6e7-3667-4db5-9f30-ef746b91540a/Research-(not-full)-1.pdf (дата обращения: 17.09.2026), С. 128.;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 10.</w:t>
      </w:r>
    </w:p>
  </w:footnote>
  <w:footnote w:id="7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URL: https://sk.skolkovo.ru/storage/file_storage/aabba6e7-3667-4db5-9f30-ef746b91540a/Research-(not-full)-1.pdf (дата обращения: 17.09.2026), С. 128–129.</w:t>
      </w:r>
    </w:p>
  </w:footnote>
  <w:footnote w:id="7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Онянова А. А. ОТВЕТСТВЕННОСТЬ МАРКЕТПЛЕЙСОВ: СРАВНИТЕЛЬНЫЙ АНАЛИЗ ПРАВОВЫХ ПОДХОДОВ США И ФРАНЦИИ // Цифровое право. 2024. Т. 5, № 3. URL: https://www.digitallawjournal.org/jour/article/download/253/143 (дата обращения: 17.09.2026), С. 7–8.</w:t>
      </w:r>
    </w:p>
  </w:footnote>
  <w:footnote w:id="7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Monestier T. J. AMAZON AS A SELLER OF MARKETPLACE GOODS UNDER ARTICLE 2 // CORNELL LAW REVIEW. 2022. Vol. 107. URL: https://publications.lawschool.cornell.edu/lawreview/wp-content/uploads/sites/2/2022/06/Monestier-final77.pdf (accessed 17.09.2026), P. 12–14.; Онянова А. А. ОТВЕТСТВЕННОСТЬ МАРКЕТПЛЕЙСОВ: СРАВНИТЕЛЬНЫЙ АНАЛИЗ ПРАВОВЫХ ПОДХОДОВ США И ФРАНЦИИ // Цифровое право. 2024. Т. 5, № 3. URL: https://www.digitallawjournal.org/jour/article/download/253/143 (дата обращения: 17.09.2026), С. 7.</w:t>
      </w:r>
    </w:p>
  </w:footnote>
  <w:footnote w:id="8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Онянова А. А. ОТВЕТСТВЕННОСТЬ МАРКЕТПЛЕЙСОВ: СРАВНИТЕЛЬНЫЙ АНАЛИЗ ПРАВОВЫХ ПОДХОДОВ США И ФРАНЦИИ // Цифровое право. 2024. Т. 5, № 3. URL: https://www.digitallawjournal.org/jour/article/download/253/143 (дата обращения: 17.09.2026), С. 5.</w:t>
      </w:r>
    </w:p>
  </w:footnote>
  <w:footnote w:id="8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Гаджиалиева Н. Ш., Османов Т. Р. К вопросу о формах защиты прав потребителей в России // Вестник Дагестанского государственного университета. Серия 3. Общественные науки. 2019. Т. 34, № 2. URL: http://vestnik.dgu.ru/Stat/v2019-obsh-2-9.pdf (дата обращения: 17.09.2026), С. 3–5.</w:t>
      </w:r>
    </w:p>
  </w:footnote>
  <w:footnote w:id="8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(ред. от 01.05.2017) О защите прав потребителей.pdf (дата обращения: 17.09.2026), С. 32–34.</w:t>
      </w:r>
    </w:p>
  </w:footnote>
  <w:footnote w:id="8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Федеральная служба по надзору в сфере защиты прав потребителей и благополучия человека. Государственный доклад «Защита прав потребителей в Российской Федерации в 2015 году» [Электронный ресурс] // Федеральная служба по надзору в сфере защиты прав потребителей и благополучия человека. 2016. 292 с. URL: https://zpp.rospotrebnadzor.ru/Show/File/19623/Госдоклад Защита прав потребителей в РФ в 2015 г..pdf (дата обращения: 17.09.2026), С. 29–30.</w:t>
      </w:r>
    </w:p>
  </w:footnote>
  <w:footnote w:id="8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Федеральная служба по надзору в сфере защиты прав потребителей и благополучия человека. Государственный доклад «Защита прав потребителей в Российской Федерации в 2015 году» [Электронный ресурс] // Федеральная служба по надзору в сфере защиты прав потребителей и благополучия человека. 2016. 292 с. URL: https://zpp.rospotrebnadzor.ru/Show/File/19623/Госдоклад Защита прав потребителей в РФ в 2015 г..pdf (дата обращения: 17.09.2026), С. 31.</w:t>
      </w:r>
    </w:p>
  </w:footnote>
  <w:footnote w:id="8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URL: https://dis.rgiis.ru/files/dis/d40100102/Frolov/dissertaciyai_v_frolova.pdf (дата обращения: 17.09.2026), С. 80.</w:t>
      </w:r>
    </w:p>
  </w:footnote>
  <w:footnote w:id="8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URL: https://sk.skolkovo.ru/storage/file_storage/aabba6e7-3667-4db5-9f30-ef746b91540a/Research-(not-full)-1.pdf (дата обращения: 17.09.2026), С. 113.; Рубцов И. А. Вопрос ответственности зарубежных интернет-магазинов за неисполнение и ненадлежащее исполнение договора дистанционной купли-продажи // ЭКОНОМИКА. ПРАВО. ОБЩЕСТВО. 2023. Т. 8, № 1 (33). URL: https://epo.rea.ru/jour/article/download/571/473 (дата обращения: 17.09.2026), С. 4–6.</w:t>
      </w:r>
    </w:p>
  </w:footnote>
  <w:footnote w:id="8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Рубцов И. А. Вопрос ответственности зарубежных интернет-магазинов за неисполнение и ненадлежащее исполнение договора дистанционной купли-продажи // ЭКОНОМИКА. ПРАВО. ОБЩЕСТВО. 2023. Т. 8, № 1 (33). URL: https://epo.rea.ru/jour/article/download/571/473 (дата обращения: 17.09.2026), С. 4–6.</w:t>
      </w:r>
    </w:p>
  </w:footnote>
  <w:footnote w:id="8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Порунова О. Г., Саксонова Л. П. АКТУАЛЬНЫЕ ПРОБЛЕМЫ ПРАВОВОГО РЕГУЛИРОВАНИЯ ДОГОВОРА ДИСТАНЦИОННОЙ КУПЛИ-ПРОДАЖИ // ПРАВО. 2023. № 1. URL: https://cyberleninka.ru/article/n/nekotorye-problemy-zaschity-prav-potrebiteley-v-elektronnoy-torgovle/pdf (дата обращения: 17.09.2026), С. 5.</w:t>
      </w:r>
    </w:p>
  </w:footnote>
  <w:footnote w:id="8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Порунова О. Г., Саксонова Л. П. АКТУАЛЬНЫЕ ПРОБЛЕМЫ ПРАВОВОГО РЕГУЛИРОВАНИЯ ДОГОВОРА ДИСТАНЦИОННОЙ КУПЛИ-ПРОДАЖИ // ПРАВО. 2023. № 1. URL: https://cyberleninka.ru/article/n/nekotorye-problemy-zaschity-prav-potrebiteley-v-elektronnoy-torgovle/pdf (дата обращения: 17.09.2026), С. 4.</w:t>
      </w:r>
    </w:p>
  </w:footnote>
  <w:footnote w:id="9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URL: https://sk.skolkovo.ru/storage/file_storage/aabba6e7-3667-4db5-9f30-ef746b91540a/Research-(not-full)-1.pdf (дата обращения: 17.09.2026), С. 114–115.</w:t>
      </w:r>
    </w:p>
  </w:footnote>
  <w:footnote w:id="9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ЮНКТАД. Защита прав потребителей в сфере электронной торговли [Электронный ресурс] // Организация Объединенных Наций, Конференция Организации Объединенных Наций по торговле и развитию. 2017. URL: https://unctad.org/system/files/official-document/cicplpd7_ru.pdf (дата обращения: 17.09.2026), С. 14–17.</w:t>
      </w:r>
    </w:p>
  </w:footnote>
  <w:footnote w:id="9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URL: https://sk.skolkovo.ru/storage/file_storage/aabba6e7-3667-4db5-9f30-ef746b91540a/Research-(not-full)-1.pdf (дата обращения: 17.09.2026), С. 116.</w:t>
      </w:r>
    </w:p>
  </w:footnote>
  <w:footnote w:id="9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Порунова О. Г., Саксонова Л. П. АКТУАЛЬНЫЕ ПРОБЛЕМЫ ПРАВОВОГО РЕГУЛИРОВАНИЯ ДОГОВОРА ДИСТАНЦИОННОЙ КУПЛИ-ПРОДАЖИ // ПРАВО. 2023. № 1. URL: https://cyberleninka.ru/article/n/nekotorye-problemy-zaschity-prav-potrebiteley-v-elektronnoy-torgovle/pdf (дата обращения: 17.09.2026), С. 4.</w:t>
      </w:r>
    </w:p>
  </w:footnote>
  <w:footnote w:id="9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Kuznetsova N. V. Legal regulation of distance trading: problems and prospects // Courier of Kutafin Moscow State Law University (MSAL). 2024. Vol. 1, No. 8. P. 166–173. URL: https://vestnik.msal.ru/jour/article/download/2478/2502 (accessed 17.09.2026), С. 1.</w:t>
      </w:r>
    </w:p>
  </w:footnote>
  <w:footnote w:id="9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URL: https://sk.skolkovo.ru/storage/file_storage/aabba6e7-3667-4db5-9f30-ef746b91540a/Research-(not-full)-1.pdf (дата обращения: 17.09.2026), С. 128.</w:t>
      </w:r>
    </w:p>
  </w:footnote>
  <w:footnote w:id="9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URL: https://sk.skolkovo.ru/storage/file_storage/aabba6e7-3667-4db5-9f30-ef746b91540a/Research-(not-full)-1.pdf (дата обращения: 17.09.2026), С. 129.</w:t>
      </w:r>
    </w:p>
  </w:footnote>
  <w:footnote w:id="9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Порунова О. Г., Саксонова Л. П. АКТУАЛЬНЫЕ ПРОБЛЕМЫ ПРАВОВОГО РЕГУЛИРОВАНИЯ ДОГОВОРА ДИСТАНЦИОННОЙ КУПЛИ-ПРОДАЖИ // ПРАВО. 2023. № 1. URL: https://cyberleninka.ru/article/n/nekotorye-problemy-zaschity-prav-potrebiteley-v-elektronnoy-torgovle/pdf (дата обращения: 17.09.2026), С. 5.; Онянова А. А. ОТВЕТСТВЕННОСТЬ МАРКЕТПЛЕЙСОВ: СРАВНИТЕЛЬНЫЙ АНАЛИЗ ПРАВОВЫХ ПОДХОДОВ США И ФРАНЦИИ // Цифровое право. 2024. Т. 5, № 3. URL: https://www.digitallawjournal.org/jour/article/download/253/143 (дата обращения: 17.09.2026), С. 5.</w:t>
      </w:r>
    </w:p>
  </w:footnote>
  <w:footnote w:id="9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Онянова А. А. ОТВЕТСТВЕННОСТЬ МАРКЕТПЛЕЙСОВ: СРАВНИТЕЛЬНЫЙ АНАЛИЗ ПРАВОВЫХ ПОДХОДОВ США И ФРАНЦИИ // Цифровое право. 2024. Т. 5, № 3. URL: https://www.digitallawjournal.org/jour/article/download/253/143 (дата обращения: 17.09.2026), С. 3.</w:t>
      </w:r>
    </w:p>
  </w:footnote>
  <w:footnote w:id="9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Онянова А. А. ОТВЕТСТВЕННОСТЬ МАРКЕТПЛЕЙСОВ: СРАВНИТЕЛЬНЫЙ АНАЛИЗ ПРАВОВЫХ ПОДХОДОВ США И ФРАНЦИИ // Цифровое право. 2024. Т. 5, № 3. URL: https://www.digitallawjournal.org/jour/article/download/253/143 (дата обращения: 17.09.2026), С. 4.</w:t>
      </w:r>
    </w:p>
  </w:footnote>
  <w:footnote w:id="10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Онянова А. А. ОТВЕТСТВЕННОСТЬ МАРКЕТПЛЕЙСОВ: СРАВНИТЕЛЬНЫЙ АНАЛИЗ ПРАВОВЫХ ПОДХОДОВ США И ФРАНЦИИ // Цифровое право. 2024. Т. 5, № 3. URL: https://www.digitallawjournal.org/jour/article/download/253/143 (дата обращения: 17.09.2026), С. 5.</w:t>
      </w:r>
    </w:p>
  </w:footnote>
  <w:footnote w:id="10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Российская Федерация. О защите прав потребителей [Электронный ресурс] // КонсультантПлюс. 1992. URL: https://www.sherman-clinic.ru/Закон РФ от 07.02.1992 N 2300-1 (red. от 01.05.2017) О защите прав потребителей.pdf (дата обращения: 17.09.2026), С. 24.</w:t>
      </w:r>
    </w:p>
  </w:footnote>
  <w:footnote w:id="10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Соян А. К. ПРОБЛЕМНЫЕ АСПЕКТЫ ВОЗВРАТА ТОВАРА, ПРИОБРЕТЕННОГО ДИСТАНЦИОННЫМ СПОСОБОМ ПРОДАЖИ ТОВАРА // Вестник магистратуры. 2024. Т. 12, № 1 (159). URL: https://cyberleninka.ru/article/n/problemnye-aspekty-vozvrata-tovara-priobretennogo-distantsionnym-sposobom-prodazhi-tovara/pdf (дата обращения: 17.09.2026), С. 2.</w:t>
      </w:r>
    </w:p>
  </w:footnote>
  <w:footnote w:id="10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 С. 20. URL: https://dis.rgiis.ru/files/dis/d40100102/Frolov/dissertaciyai_v_frolova.pdf (дата обращения: 17.09.2026).</w:t>
      </w:r>
    </w:p>
  </w:footnote>
  <w:footnote w:id="10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Conway L. Distance selling: sale of consumer goods, digital content &amp; services online, by phone &amp; off-business premises [Electronic resource]. – Commons Library, 2025. – P. 8. URL: https://researchbriefings.files.parliament.uk/documents/SN05761/SN05761.pdf (accessed 17.09.2026).</w:t>
      </w:r>
    </w:p>
  </w:footnote>
  <w:footnote w:id="10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Айрапетян Ю. В. ПОТРЕБИТЕЛЬСКИЙ ЭКСТРЕМИЗМ НА МАРКЕТПЛЕЙСАХ: КОГДА ПРАВО НА СУДЕБНУЮ ЗАЩИТУ – НЕ БЛАГО [Электронный ресурс]. – Российско-Армянский университет, 2026. Т. 1. – С. 2. URL: https://cyberleninka.ru/article/n/potrebitelskiy-ekstremizm-na-marketpleysah-kogda-pravo-na-sudebnuyu-zaschitu-ne-blago/pdf (дата обращения: 17.09.2026).</w:t>
      </w:r>
    </w:p>
  </w:footnote>
  <w:footnote w:id="10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Айрапетян Ю. В. ПОТРЕБИТЕЛЬСКИЙ ЭКСТРЕМИЗМ НА МАРКЕТПЛЕЙСАХ: КОГДА ПРАВО НА СУДЕБНУЮ ЗАЩИТУ – НЕ БЛАГО [Электронный ресурс]. – Российско-Армянский университет, 2026. Т. 1. – С. 2–3. URL: https://cyberleninka.ru/article/n/potrebitelskiy-ekstremizm-na-marketpleysah-kogda-pravo-na-sudebnuyu-zaschitu-ne-blago/pdf (дата обращения: 17.09.2026).</w:t>
      </w:r>
    </w:p>
  </w:footnote>
  <w:footnote w:id="10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Айрапетян Ю. В. ПОТРЕБИТЕЛЬСКИЙ ЭКСТРЕМИЗМ НА МАРКЕТПЛЕЙСАХ: КОГДА ПРАВО НА СУДЕБНУЮ ЗАЩИТУ – НЕ БЛАГО [Электронный ресурс]. – Российско-Армянский университет, 2026. Т. 1. – С. 4. URL: https://cyberleninka.ru/article/n/potrebitelskiy-ekstremizm-na-marketpleysah-kogda-pravo-na-sudebnuyu-zaschitu-ne-blago/pdf (дата обращения: 17.09.2026).</w:t>
      </w:r>
    </w:p>
  </w:footnote>
  <w:footnote w:id="10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Порунова О. Г., Саксонова Л. П. АКТУАЛЬНЫЕ ПРОБЛЕМЫ ПРАВОВОГО РЕГУЛИРОВАНИЯ ДОГОВОРА ДИСТАНЦИОННОЙ КУПЛИ-ПРОДАЖИ // ПРАВО. – 2023. № 1. – С. 5. URL: https://cyberleninka.ru/article/n/nekotorye-problemy-zaschity-prav-potrebiteley-v-elektronnoy-torgovle/pdf (дата обращения: 17.09.2026).</w:t>
      </w:r>
    </w:p>
  </w:footnote>
  <w:footnote w:id="10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Говердовская Т. В., Крайнюкова Л. М. АНАЛИЗ ПРАВОВЫХ МЕХАНИЗМОВ ПРОТИВОДЕЙСТВИЯ МОШЕННИЧЕСТВУ В СФЕРЕ ЭЛЕКТРОННОЙ ТОРГОВЛИ: ЕВРОПЕЙСКИЙ И РОССИЙСКИЙ ОПЫТ // Правопорядок: история, теория, практика. – 2021. Т. 3, № 30. – С. 4. URL: https://xn--74-6kcik0b0aabedif4s.xn--p1ai/files/content/30/LEGAL_ORDER_2021_3_125-136.pdf (дата обращения: 17.09.2026).</w:t>
      </w:r>
    </w:p>
  </w:footnote>
  <w:footnote w:id="11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Conway L. Distance selling: sale of consumer goods, digital content &amp; services online, by phone &amp; off-business premises [Electronic resource]. – Commons Library, 2025. – P. 4. URL: https://researchbriefings.files.parliament.uk/documents/SN05761/SN05761.pdf (accessed 17.09.2026).</w:t>
      </w:r>
    </w:p>
  </w:footnote>
  <w:footnote w:id="11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Говердовская Т. В., Крайнюкова Л. М. АНАЛИЗ ПРАВОВЫХ МЕХАНИЗМОВ ПРОТИВОДЕЙСТВИЯ МОШЕННИЧЕСТВУ В СФЕРЕ ЭЛЕКТРОННОЙ ТОРГОВЛИ: ЕВРОПЕЙСКИЙ И РОССИЙСКИЙ ОПЫТ // Правопорядок: история, теория, практика. – 2021. Т. 3, № 30. – С. 5. URL: https://xn--74-6kcik0b0aabedif4s.xn--p1ai/files/content/30/LEGAL_ORDER_2021_3_125-136.pdf (дата обращения: 17.09.2026);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 С. 4. URL: https://sk.skolkovo.ru/storage/file_storage/aabba6e7-3667-4db5-9f30-ef746b91540a/Research-(not-full)-1.pdf (дата обращения: 17.09.2026).</w:t>
      </w:r>
    </w:p>
  </w:footnote>
  <w:footnote w:id="11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 С. 4. URL: https://sk.skolkovo.ru/storage/file_storage/aabba6e7-3667-4db5-9f30-ef746b91540a/Research-(not-full)-1.pdf (дата обращения: 17.09.2026).</w:t>
      </w:r>
    </w:p>
  </w:footnote>
  <w:footnote w:id="11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OECD. CHALLENGES TO CONSUMER POLICY IN THE DIGITAL AGE [Electronic resource]. – OECD, 2019. – P. 15. URL: https://mpo.gov.cz/assets/cz/ochrana-spotrebitele/mezinarodni-aktivity-v-oblasti-ochrany-spotrebitele/2019/11/Challenges-to-Consumer-Policy-in-the-Digital-Age---AJ_1.pdf (accessed 17.09.2026).</w:t>
      </w:r>
    </w:p>
  </w:footnote>
  <w:footnote w:id="11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Рубцов И. А. Вопрос ответственности зарубежных интернет-магазинов за неисполнение и ненадлежащее исполнение договора дистанционной купли-продажи // ЭКОНОМИКА. ПРАВО. ОБЩЕСТВО. – 2023. Т. 8, № 1 (33). – С. 92. URL: https://epo.rea.ru/jour/article/download/571/473 (дата обращения: 17.09.2026).</w:t>
      </w:r>
    </w:p>
  </w:footnote>
  <w:footnote w:id="11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Kaukab R. S. Consumer Protection and E-Commerce: Issues for developing country policy-makers [Electronic resource]. – International Institute for Sustainable Development, 2025. Vol. No. 1. – P. 29. URL: https://www.iisd.org/system/files/2025-07/consumer-protection-e-commerce.pdf (accessed 17.09.2026).</w:t>
      </w:r>
    </w:p>
  </w:footnote>
  <w:footnote w:id="11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Amin N., Nor R. M. E-Consumer Protection in a Contract for the Sale of Goods: A Malaysian Perspective // International Journal of Digital Society (IJDS). – 2013. Vol. 4, No. 2. – P. 5. URL: https://infonomics-society.org/wp-content/uploads/ijds/published-papers/volume-4-2013/E-Consumer-Protection-in-a-Contract-for-the-Sale-of-Goods-A-Malaysian-Perspective.pdf (accessed 17.09.2026).</w:t>
      </w:r>
    </w:p>
  </w:footnote>
  <w:footnote w:id="11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Порунова О. Г., Саксонова Л. П. АКТУАЛЬНЫЕ ПРОБЛЕМЫ ПРАВОВОГО РЕГУЛИРОВАНИЯ ДОГОВОРА ДИСТАНЦИОННОЙ КУПЛИ-ПРОДАЖИ // ПРАВО. – 2023. № 1. – С. 75. URL: https://cyberleninka.ru/article/n/nekotorye-problemy-zaschity-prav-potrebiteley-v-elektronnoy-torgovle/pdf (дата обращения: 17.09.2026).</w:t>
      </w:r>
    </w:p>
  </w:footnote>
  <w:footnote w:id="11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OECD. CHALLENGES TO CONSUMER POLICY IN THE DIGITAL AGE [Electronic resource]. – OECD, 2019. – P. 16. URL: https://mpo.gov.cz/assets/cz/ochrana-spotrebitele/mezinarodni-aktivity-v-oblasti-ochrany-spotrebitele/2019/11/Challenges-to-Consumer-Policy-in-the-Digital-Age---AJ_1.pdf (accessed 17.09.2026).</w:t>
      </w:r>
    </w:p>
  </w:footnote>
  <w:footnote w:id="11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Рубцов И. А. Вопрос ответственности зарубежных интернет-магазинов за неисполнение и ненадлежащее исполнение договора дистанционной купли-продажи // ЭКОНОМИКА. ПРАВО. ОБЩЕСТВО. – 2023. Т. 8, № 1 (33). – С. 92. URL: https://epo.rea.ru/jour/article/download/571/473 (дата обращения: 17.09.2026).</w:t>
      </w:r>
    </w:p>
  </w:footnote>
  <w:footnote w:id="12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OECD. CHALLENGES TO CONSUMER POLICY IN THE DIGITAL AGE [Electronic resource]. – OECD, 2019. – P. 17. URL: https://mpo.gov.cz/assets/cz/ochrana-spotrebitele/mezinarodni-aktivity-v-oblasti-ochrany-spotrebitele/2019/11/Challenges-to-Consumer-Policy-in-the-Digital-Age---AJ_1.pdf (accessed 17.09.2026).</w:t>
      </w:r>
    </w:p>
  </w:footnote>
  <w:footnote w:id="12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Рубцов И. А. Вопрос ответственности зарубежных интернет-магазинов за неисполнение и ненадлежащее исполнение договора дистанционной купли-продажи // ЭКОНОМИКА. ПРАВО. ОБЩЕСТВО. – 2023. Т. 8, № 1 (33). – С. 92. URL: https://epo.rea.ru/jour/article/download/571/473 (дата обращения: 17.09.2026).</w:t>
      </w:r>
    </w:p>
  </w:footnote>
  <w:footnote w:id="12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 С. 201. URL: https://sk.skolkovo.ru/storage/file_storage/aabba6e7-3667-4db5-9f30-ef746b91540a/Research-(not-full)-1.pdf (дата обращения: 17.09.2026); Говердовская Т. В., Крайнюкова Л. М. АНАЛИЗ ПРАВОВЫХ МЕХАНИЗМОВ ПРОТИВОДЕЙСТВИЯ МОШЕННИЧЕСТВУ В СФЕРЕ ЭЛЕКТРОННОЙ ТОРГОВЛИ: ЕВРОПЕЙСКИЙ И РОССИЙСКИЙ ОПЫТ // Правопорядок: история, теория, практика. – 2021. Т. 3, № 30. – С. 11. URL: https://xn--74-6kcik0b0aabedif4s.xn--p1ai/files/content/30/LEGAL_ORDER_2021_3_125-136.pdf (дата обращения: 17.09.2026).</w:t>
      </w:r>
    </w:p>
  </w:footnote>
  <w:footnote w:id="12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Panasenko S., Seifullaeva M., Ramazanov I., Mayorova E., Nikishin A., Vovk A. M. Impact of the Pandemic on the Development and Regulation of Electronic Commerce in Russia // International Journal of Advanced Computer Science and Applications. – 2022. Vol. 13, No. 5. – P. 2–3. URL: https://thesai.org/Downloads/Volume13No5/Paper_76-Impact_of_the_Pandemic_on_the_Development_and_Regulation.pdf (accessed 17.09.2026).</w:t>
      </w:r>
    </w:p>
  </w:footnote>
  <w:footnote w:id="12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Зарапина Л. В., Белокопытова Н. Ю. К ВОПРОСУ О ПРАВОВОМ РЕГУЛИРОВАНИИ ДИСТАНЦИОННОГО ДОГОВОРА РОЗНИЧНОЙ КУПЛИ-ПРОДАЖИ [Электронный ресурс]. – ФГБОУВО «Российский государственный университет правосудия», Пятигорский институт (филиал) ФГАОУВО «Северо-Кавказский федеральный федеральный университет», [б.г.]. – С. 1–5. URL: https://elib.bsu.by/bitstream/123456789/322317/1/Zarapina L.V. Belokopytova N.Y. K voprosu o pravovom regulirovanii.pdf (дата обращения: 17.09.2026).</w:t>
      </w:r>
    </w:p>
  </w:footnote>
  <w:footnote w:id="12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 С. 202. URL: https://sk.skolkovo.ru/storage/file_storage/aabba6e7-3667-4db5-9f30-ef746b91540a/Research-(not-full)-1.pdf (дата обращения: 17.09.2026).</w:t>
      </w:r>
    </w:p>
  </w:footnote>
  <w:footnote w:id="126">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Зарапина Л. В., Белокопытова Н. Ю. К ВОПРОСУ О ПРАВОВОМ РЕГУЛИРОВАНИИ ДИСТАНЦИОННОГО ДОГОВОРА РОЗНИЧНОЙ КУПЛИ-ПРОДАЖИ [Электронный ресурс]. – ФГБОУВО «Российский государственный университет правосудия», Пятигорский институт (филиал) ФГАОУВО «Северо-Кавказский федеральный федеральный университет», [б.г.]. – С. 170. URL: https://elib.bsu.by/bitstream/123456789/322317/1/Zarapina L.V. Belokopytova N.Y. K voprosu o pravovom regulirovanii.pdf (дата обращения: 17.09.2026).</w:t>
      </w:r>
    </w:p>
  </w:footnote>
  <w:footnote w:id="127">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Фролов И. В. Правовое регулирование дистанционной торговли товарами и услугами в Российской Федерации [Электронный ресурс]. –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 С. 36. URL: https://dis.rgiis.ru/files/dis/d40100102/Frolov/dissertaciyai_v_frolova.pdf (дата обращения: 17.09.2026).</w:t>
      </w:r>
    </w:p>
  </w:footnote>
  <w:footnote w:id="128">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Зарапина Л. В., Белокопытова Н. Ю. К ВОПРОСУ О ПРАВОВОМ РЕГУЛИРОВАНИИ ДИСТАНЦИОННОГО ДОГОВОРА РОЗНИЧНОЙ КУПЛИ-ПРОДАЖИ [Электронный ресурс]. – ФГБОУВО «Российский государственный университет правосудия», Пятигорский институт (филиал) ФГАОУВО «Северо-Кавказский федеральный федеральный университет», [б.г.]. – С. 170. URL: https://elib.bsu.by/bitstream/123456789/322317/1/Zarapina L.V. Belokopytova N.Y. K voprosu o pravovom regulirovanii.pdf (дата обращения: 17.09.2026); Фролов И. В. Правовое регулирование дистанционной торговли товарами и услугами в Российской Федерации [Электронный ресурс]. –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 С. 13. URL: https://dis.rgiis.ru/files/dis/d40100102/Frolov/dissertaciyai_v_frolova.pdf (дата обращения: 17.09.2026).</w:t>
      </w:r>
    </w:p>
  </w:footnote>
  <w:footnote w:id="129">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Порунова О. Г., Саксонова Л. П. АКТУАЛЬНЫЕ ПРОБЛЕМЫ ПРАВОВОГО РЕГУЛИРОВАНИЯ ДОГОВОРА ДИСТАНЦИОННОЙ КУПЛИ-ПРОДАЖИ // ПРАВО. – 2023. № 1. – С. 5. URL: https://cyberleninka.ru/article/n/nekotorye-problemy-zaschity-prav-potrebiteley-v-elektronnoy-torgovle/pdf (дата обращения: 17.09.2026); Фролов И. В. Правовое регулирование дистанционной торговли товарами и услугами в Российской Федерации [Электронный ресурс]. – 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 2018. – С. 36. URL: https://dis.rgiis.ru/files/dis/d40100102/Frolov/dissertaciyai_v_frolova.pdf (дата обращения: 17.09.2026).</w:t>
      </w:r>
    </w:p>
  </w:footnote>
  <w:footnote w:id="130">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 С. 201–202. URL: https://sk.skolkovo.ru/storage/file_storage/aabba6e7-3667-4db5-9f30-ef746b91540a/Research-(not-full)-1.pdf (дата обращения: 17.09.2026).</w:t>
      </w:r>
    </w:p>
  </w:footnote>
  <w:footnote w:id="131">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Илья Александрович, Повзиков А. В., Якубович А. В. Consumer protection in the context of remote sale of goods // NORTH CAUCASUS LEGAL VESTNIK. – 2024. Vol. 1, No. 2. – P. 6–7. URL: https://vestnik-uriu.ranepa.ru/jour/article/download/36/36 (accessed 17.09.2026).</w:t>
      </w:r>
    </w:p>
  </w:footnote>
  <w:footnote w:id="132">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 С. 202. URL: https://sk.skolkovo.ru/storage/file_storage/aabba6e7-3667-4db5-9f30-ef746b91540a/Research-(not-full)-1.pdf (дата обращения: 17.09.2026).</w:t>
      </w:r>
    </w:p>
  </w:footnote>
  <w:footnote w:id="133">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 С. 168. URL: https://sk.skolkovo.ru/storage/file_storage/aabba6e7-3667-4db5-9f30-ef746b91540a/Research-(not-full)-1.pdf (дата обращения: 17.09.2026).</w:t>
      </w:r>
    </w:p>
  </w:footnote>
  <w:footnote w:id="134">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 С. 169, 202. URL: https://sk.skolkovo.ru/storage/file_storage/aabba6e7-3667-4db5-9f30-ef746b91540a/Research-(not-full)-1.pdf (дата обращения: 17.09.2026).</w:t>
      </w:r>
    </w:p>
  </w:footnote>
  <w:footnote w:id="135">
    <w:p>
      <w:pPr>
        <w:pStyle w:val="FootnoteText"/>
        <w:spacing w:after="0" w:line="240" w:lineRule="auto"/>
        <w:ind w:firstLine="0"/>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Центр развития потребительского рынка Московской школы управления СКОЛКОВО. Исследование ключевых проблем правового регулирования рынка электронной коммерции [Электронный ресурс]. – Московская школа управления СКОЛКОВО, 2021. – С. 168. URL: https://sk.skolkovo.ru/storage/file_storage/aabba6e7-3667-4db5-9f30-ef746b91540a/Research-(not-full)-1.pdf (дата обращения: 17.09.2026).</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200"/>
      <w:ind w:firstLine="709"/>
      <w:jc w:val="both"/>
    </w:pPr>
    <w:rPr>
      <w:rFonts w:ascii="Times New Roman" w:hAnsi="Times New Roman" w:eastAsia="Times New Roman" w:cs="Times New Roman"/>
      <w:sz w:val="28"/>
      <w:lang w:val="ru-RU" w:bidi="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9354" w:val="right" w:leader="dot"/>
      </w:tabs>
      <w:spacing w:after="80" w:before="40"/>
      <w:ind w:left="0" w:firstLine="0"/>
    </w:pPr>
    <w:rPr>
      <w:rFonts w:ascii="Times New Roman" w:hAnsi="Times New Roman"/>
      <w:b w:val="0"/>
      <w:sz w:val="28"/>
    </w:rPr>
  </w:style>
  <w:style w:type="paragraph" w:customStyle="1" w:styleId="TOC2">
    <w:name w:val="TOC 2"/>
    <w:pPr>
      <w:tabs>
        <w:tab w:pos="8787" w:val="right" w:leader="dot"/>
      </w:tabs>
      <w:spacing w:after="80" w:before="0"/>
      <w:ind w:left="567" w:firstLine="0"/>
    </w:pPr>
    <w:rPr>
      <w:rFonts w:ascii="Times New Roman" w:hAnsi="Times New Roman"/>
      <w:b w:val="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 Id="rId10" Type="http://schemas.openxmlformats.org/officeDocument/2006/relationships/hyperlink" Target="https://cyberleninka.ru/article/n/potrebitelskiy-ekstremizm-na-marketpleysah-kogda-pravo-na-sudebnuyu-zaschitu-ne-blago/pdf" TargetMode="External"/><Relationship Id="rId11" Type="http://schemas.openxmlformats.org/officeDocument/2006/relationships/hyperlink" Target="https://cyberleninka.ru/article/n/problemy-zaschity-prav-potrebiteley-v-internet-torgovle/pdf" TargetMode="External"/><Relationship Id="rId12" Type="http://schemas.openxmlformats.org/officeDocument/2006/relationships/hyperlink" Target="https://storage.consultant.ru/ondb/attachments/202211/17/Postanovlenie_Plenuma_Verhovnogo_Suda_Rossijskoj_Federacii_ot_15_noabra_2022_goda_No_33_eAf.pdf" TargetMode="External"/><Relationship Id="rId13" Type="http://schemas.openxmlformats.org/officeDocument/2006/relationships/hyperlink" Target="http://vestnik.dgu.ru/Stat/v2019-obsh-2-9.pdf" TargetMode="External"/><Relationship Id="rId14" Type="http://schemas.openxmlformats.org/officeDocument/2006/relationships/hyperlink" Target="https://xn--74-6kcik0b0aabedif4s.xn--p1ai/files/content/30/LEGAL_ORDER_2021_3_125-136.pdf" TargetMode="External"/><Relationship Id="rId15" Type="http://schemas.openxmlformats.org/officeDocument/2006/relationships/hyperlink" Target="https://eec.eaeunion.org/upload/files/depsanmer/zpp_e-commerce.pdf" TargetMode="External"/><Relationship Id="rId16" Type="http://schemas.openxmlformats.org/officeDocument/2006/relationships/hyperlink" Target="https://elib.bsu.by/bitstream/123456789/322317/1/Zarapina" TargetMode="External"/><Relationship Id="rId17" Type="http://schemas.openxmlformats.org/officeDocument/2006/relationships/hyperlink" Target="https://vestnik-uriu.ranepa.ru/jour/article/download/36/36" TargetMode="External"/><Relationship Id="rId18" Type="http://schemas.openxmlformats.org/officeDocument/2006/relationships/hyperlink" Target="https://www.digitallawjournal.org/jour/article/download/253/143" TargetMode="External"/><Relationship Id="rId19" Type="http://schemas.openxmlformats.org/officeDocument/2006/relationships/hyperlink" Target="https://cyberleninka.ru/article/n/nekotorye-problemy-zaschity-prav-potrebiteley-v-elektronnoy-torgovle/pdf" TargetMode="External"/><Relationship Id="rId20" Type="http://schemas.openxmlformats.org/officeDocument/2006/relationships/hyperlink" Target="https://www.ecc.md/wp-content/uploads/2025/04/07._Prava_potrebiteley_pri_sovershenii_pokupok_v_internete.pdf" TargetMode="External"/><Relationship Id="rId21" Type="http://schemas.openxmlformats.org/officeDocument/2006/relationships/hyperlink" Target="https://journals.bsu.ru/content/articles/2406.pdf" TargetMode="External"/><Relationship Id="rId22" Type="http://schemas.openxmlformats.org/officeDocument/2006/relationships/hyperlink" Target="https://www.emptio-zoloto.ru/documents/Zakon-RF-07-02-1992.pdf" TargetMode="External"/><Relationship Id="rId23" Type="http://schemas.openxmlformats.org/officeDocument/2006/relationships/hyperlink" Target="https://www.sherman-clinic.ru/&#1047;&#1072;&#1082;&#1086;&#1085;" TargetMode="External"/><Relationship Id="rId24" Type="http://schemas.openxmlformats.org/officeDocument/2006/relationships/hyperlink" Target="http://dx.doi.org/10.21686/2411-118X-2023-1-88-93" TargetMode="External"/><Relationship Id="rId25" Type="http://schemas.openxmlformats.org/officeDocument/2006/relationships/hyperlink" Target="https://epo.rea.ru/jour/article/download/571/473" TargetMode="External"/><Relationship Id="rId26" Type="http://schemas.openxmlformats.org/officeDocument/2006/relationships/hyperlink" Target="https://cyberleninka.ru/article/n/problemnye-aspekty-vozvrata-tovara-priobretennogo-distantsionnym-sposobom-prodazhi-tovara/pdf" TargetMode="External"/><Relationship Id="rId27" Type="http://schemas.openxmlformats.org/officeDocument/2006/relationships/hyperlink" Target="https://volsu.ru/struct/generalservices/publish/vestniki/lastmagazine/ser-5-law-1-16-2012/15_&#1058;&#1091;&#1078;&#1080;&#1083;&#1086;&#1074;&#1072;-&#1054;&#1088;&#1076;&#1072;&#1085;&#1089;&#1082;&#1072;&#1103;.pdf" TargetMode="External"/><Relationship Id="rId28" Type="http://schemas.openxmlformats.org/officeDocument/2006/relationships/hyperlink" Target="https://natlex.ilo.org/dyn/natlex2/natlex2/files/download/105764/370.pdf" TargetMode="External"/><Relationship Id="rId29" Type="http://schemas.openxmlformats.org/officeDocument/2006/relationships/hyperlink" Target="https://zpp.rospotrebnadzor.ru/Show/File/19623/&#1043;&#1086;&#1089;&#1076;&#1086;&#1082;&#1083;&#1072;&#1076;" TargetMode="External"/><Relationship Id="rId30" Type="http://schemas.openxmlformats.org/officeDocument/2006/relationships/hyperlink" Target="https://dis.rgiis.ru/files/dis/d40100102/Frolov/dissertaciyai_v_frolova.pdf" TargetMode="External"/><Relationship Id="rId31" Type="http://schemas.openxmlformats.org/officeDocument/2006/relationships/hyperlink" Target="https://sk.skolkovo.ru/storage/file_storage/aabba6e7-3667-4db5-9f30-ef746b91540a/Research-(not-full)-1.pdf" TargetMode="External"/><Relationship Id="rId32" Type="http://schemas.openxmlformats.org/officeDocument/2006/relationships/hyperlink" Target="https://unctad.org/system/files/official-document/cicplpd7_ru.pdf" TargetMode="External"/><Relationship Id="rId33" Type="http://schemas.openxmlformats.org/officeDocument/2006/relationships/hyperlink" Target="https://infonomics-society.org/wp-content/uploads/ijds/published-papers/volume-4-2013/E-Consumer-Protection-in-a-Contract-for-the-Sale-of-Goods-A-Malaysian-Perspective.pdf" TargetMode="External"/><Relationship Id="rId34" Type="http://schemas.openxmlformats.org/officeDocument/2006/relationships/hyperlink" Target="https://www.businesscompanion.info/node/488/printable/pdf" TargetMode="External"/><Relationship Id="rId35" Type="http://schemas.openxmlformats.org/officeDocument/2006/relationships/hyperlink" Target="https://assets.publishing.service.gov.uk/media/5a817b92ed915d74e33fe73a/bis-13-1368-consumer-contracts-information-cancellation-and-additional-payments-regulations-guidance.pdf" TargetMode="External"/><Relationship Id="rId36" Type="http://schemas.openxmlformats.org/officeDocument/2006/relationships/hyperlink" Target="https://researchbriefings.files.parliament.uk/documents/SN05761/SN05761.pdf" TargetMode="External"/><Relationship Id="rId37" Type="http://schemas.openxmlformats.org/officeDocument/2006/relationships/hyperlink" Target="https://www.legislation.gov.uk/uksi/2013/3134/pdfs/uksitn_20133134_en.pdf" TargetMode="External"/><Relationship Id="rId38" Type="http://schemas.openxmlformats.org/officeDocument/2006/relationships/hyperlink" Target="https://www.iisd.org/system/files/2025-07/consumer-protection-e-commerce.pdf" TargetMode="External"/><Relationship Id="rId39" Type="http://schemas.openxmlformats.org/officeDocument/2006/relationships/hyperlink" Target="https://vestnik.msal.ru/jour/article/download/2478/2502" TargetMode="External"/><Relationship Id="rId40" Type="http://schemas.openxmlformats.org/officeDocument/2006/relationships/hyperlink" Target="https://bazhum.muzhp.pl/media/texts/studia-prawnoustrojowe/2015-numer-30/studia_prawnoustrojowe-r2015-t-n30-s143-149.pdf" TargetMode="External"/><Relationship Id="rId41" Type="http://schemas.openxmlformats.org/officeDocument/2006/relationships/hyperlink" Target="https://publications.lawschool.cornell.edu/lawreview/wp-content/uploads/sites/2/2022/06/Monestier-final77.pdf" TargetMode="External"/><Relationship Id="rId42" Type="http://schemas.openxmlformats.org/officeDocument/2006/relationships/hyperlink" Target="https://mpo.gov.cz/assets/cz/ochrana-spotrebitele/mezinarodni-aktivity-v-oblasti-ochrany-spotrebitele/2019/11/Challenges-to-Consumer-Policy-in-the-Digital-Age---AJ_1.pdf" TargetMode="External"/><Relationship Id="rId43" Type="http://schemas.openxmlformats.org/officeDocument/2006/relationships/hyperlink" Target="https://thesai.org/Downloads/Volume13No5/Paper_76-Impact_of_the_Pandemic_on_the_Development_and_Regulation.pdf"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