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32"/>
        </w:rPr>
        <w:t>İklim Değişikliğinin Türkiye'deki Su Kaynaklarına Etkisi</w:t>
      </w:r>
    </w:p>
    <w:p>
      <w:pPr>
        <w:spacing w:before="120" w:after="120"/>
        <w:ind w:firstLine="0"/>
        <w:jc w:val="center"/>
      </w:pPr>
    </w:p>
    <w:p>
      <w:pPr>
        <w:spacing w:before="80" w:after="80"/>
        <w:ind w:firstLine="0"/>
        <w:jc w:val="center"/>
      </w:pPr>
    </w:p>
    <w:p>
      <w:pPr>
        <w:spacing w:before="120" w:after="12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Dersin Öğretim Elemanı: [Unvan Ad Soyad]</w:t>
      </w:r>
    </w:p>
    <w:p>
      <w:pPr>
        <w:spacing w:before="120" w:after="12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24"/>
        </w:rPr>
        <w:t>2026</w:t>
      </w:r>
    </w:p>
    <w:p>
      <w:pPr>
        <w:pageBreakBefore/>
        <w:spacing w:after="240"/>
        <w:ind w:firstLine="0" w:left="0"/>
        <w:jc w:val="center"/>
      </w:pPr>
      <w:r>
        <w:rPr>
          <w:rFonts w:ascii="Times New Roman" w:hAnsi="Times New Roman"/>
          <w:b/>
          <w:sz w:val="28"/>
        </w:rPr>
        <w:t>İçindekiler</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4"/>
        </w:rPr>
        <w:t>Giriş</w:t>
      </w:r>
      <w:r>
        <w:fldChar w:fldCharType="end"/>
      </w:r>
      <w:r>
        <w:rPr>
          <w:rFonts w:ascii="Times New Roman" w:hAnsi="Times New Roman"/>
          <w:sz w:val="24"/>
        </w:rPr>
        <w:tab/>
      </w:r>
      <w:r>
        <w:fldChar w:fldCharType="begin" w:dirty="true"/>
      </w:r>
      <w:r>
        <w:instrText xml:space="preserve"> PAGEREF _Toc_heading_0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4"/>
        </w:rPr>
        <w:t>Türkiye'de İklim Değişikliği: Gözlemler ve Projeksiyonlar</w:t>
      </w:r>
      <w:r>
        <w:fldChar w:fldCharType="end"/>
      </w:r>
      <w:r>
        <w:rPr>
          <w:rFonts w:ascii="Times New Roman" w:hAnsi="Times New Roman"/>
          <w:sz w:val="24"/>
        </w:rPr>
        <w:tab/>
      </w:r>
      <w:r>
        <w:fldChar w:fldCharType="begin" w:dirty="true"/>
      </w:r>
      <w:r>
        <w:instrText xml:space="preserve"> PAGEREF _Toc_heading_1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4"/>
        </w:rPr>
        <w:t>İklim Değişikliğinin Su Kaynaklarına Fiziksel Etkileri</w:t>
      </w:r>
      <w:r>
        <w:fldChar w:fldCharType="end"/>
      </w:r>
      <w:r>
        <w:rPr>
          <w:rFonts w:ascii="Times New Roman" w:hAnsi="Times New Roman"/>
          <w:sz w:val="24"/>
        </w:rPr>
        <w:tab/>
      </w:r>
      <w:r>
        <w:fldChar w:fldCharType="begin" w:dirty="true"/>
      </w:r>
      <w:r>
        <w:instrText xml:space="preserve"> PAGEREF _Toc_heading_2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"_Toc_heading_3" </w:instrText>
      </w:r>
      <w:r>
        <w:fldChar w:fldCharType="separate"/>
      </w:r>
      <w:r>
        <w:rPr>
          <w:rFonts w:ascii="Times New Roman" w:hAnsi="Times New Roman"/>
          <w:sz w:val="24"/>
        </w:rPr>
        <w:t>Sektörel ve Sosyo-Ekonomik Sonuçlar</w:t>
      </w:r>
      <w:r>
        <w:fldChar w:fldCharType="end"/>
      </w:r>
      <w:r>
        <w:rPr>
          <w:rFonts w:ascii="Times New Roman" w:hAnsi="Times New Roman"/>
          <w:sz w:val="24"/>
        </w:rPr>
        <w:tab/>
      </w:r>
      <w:r>
        <w:fldChar w:fldCharType="begin" w:dirty="true"/>
      </w:r>
      <w:r>
        <w:instrText xml:space="preserve"> PAGEREF _Toc_heading_3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"_Toc_heading_4" </w:instrText>
      </w:r>
      <w:r>
        <w:fldChar w:fldCharType="separate"/>
      </w:r>
      <w:r>
        <w:rPr>
          <w:rFonts w:ascii="Times New Roman" w:hAnsi="Times New Roman"/>
          <w:sz w:val="24"/>
        </w:rPr>
        <w:t>Sonuç ve Uyum Stratejileri</w:t>
      </w:r>
      <w:r>
        <w:fldChar w:fldCharType="end"/>
      </w:r>
      <w:r>
        <w:rPr>
          <w:rFonts w:ascii="Times New Roman" w:hAnsi="Times New Roman"/>
          <w:sz w:val="24"/>
        </w:rPr>
        <w:tab/>
      </w:r>
      <w:r>
        <w:fldChar w:fldCharType="begin" w:dirty="true"/>
      </w:r>
      <w:r>
        <w:instrText xml:space="preserve"> PAGEREF _Toc_heading_4 \h </w:instrText>
      </w:r>
      <w:r>
        <w:fldChar w:fldCharType="separate"/>
      </w:r>
      <w:r>
        <w:rPr>
          <w:rFonts w:ascii="Times New Roman" w:hAnsi="Times New Roman"/>
          <w:sz w:val="24"/>
        </w:rPr>
        <w:t>1</w:t>
      </w:r>
      <w:r>
        <w:fldChar w:fldCharType="end"/>
      </w:r>
    </w:p>
    <w:p>
      <w:pPr>
        <w:spacing w:after="0"/>
        <w:ind w:firstLine="0" w:left="0"/>
      </w:pPr>
      <w:r>
        <w:fldChar w:fldCharType="end"/>
      </w:r>
    </w:p>
    <w:p>
      <w:pPr>
        <w:pStyle w:val="Heading1"/>
        <w:keepNext/>
        <w:spacing w:before="360"/>
      </w:pPr>
      <w:bookmarkStart w:id="100" w:name="_Toc_heading_0"/>
      <w:r>
        <w:t>Giriş</w:t>
      </w:r>
      <w:bookmarkEnd w:id="100"/>
    </w:p>
    <w:p>
      <w:r>
        <w:t>Sanayi devriminden bu yana insan faaliyetleri kaynaklı sera gazı birikimindeki artış, küresel ölçekte bir sıcaklık artışına ve buna bağlı iklim değişikliğine yol açmıştır (BİRPINAR, 2018, s. 2; Karaman ve Gökalp, 2010, s. 59). Sıcaklık ve yağış rejimlerindeki değişimler, iklim koşullarından doğrudan etkilenen hidrolojik sistemde buharlaşma, toprak nemi, kar erimesi ve yüzey akışı gibi unsurları yeniden şekillendirmektedir (KALKINMA BAKANLIĞI, 2018, s. 23). İklim sistemindeki bu istikrarsızlaşma, dünyanın farklı bölgelerinde kuraklık ve sel gibi aşırı hava olaylarının sıklığını ve şiddetini artırarak su kaynaklarının hem miktarını hem de kalitesini tehdit etmektedir (Karaman ve Gökalp, 2010, s. 63; KILIÇ, 2008, s. 15).</w:t>
      </w:r>
    </w:p>
    <w:p>
      <w:r>
        <w:t>İklim değişikliğinin etkilerinin yoğun olarak hissedileceği öngörülen Akdeniz Havzası’nda yer alan Türkiye, coğrafi konumu nedeniyle yüksek riskli ülkeler arasında sayılmaktadır (YILDIRIM COŞGUN, 2023, s. 143). Yarı kurak iklim özelliklerine sahip olan ve yağış rejimi bölgelere göre büyük farklılıklar gösteren Türkiye, iklim değişikliğinin olumsuz etkilerine karşı oldukça kırılgandır (Taşkın, 2022, s. 471). Nitekim Türkiye’de kişi başına düşen kullanılabilir yıllık su miktarı 2000 yılında 1.652 m³ iken bu rakamın 2020 yılında 1.346 m³’e gerilemiş olması, ülkenin hâlihazırda su sıkıntısı yaşayan ülkeler arasında olduğunu göstermektedir (Taşkın, 2022, s. 470).</w:t>
      </w:r>
    </w:p>
    <w:p>
      <w:r>
        <w:t>Kötümser senaryolara göre Türkiye genelinde ortalama sıcaklık artışlarının yüzyılın sonunda 5,9°C’ye ulaşması ve yağışların özellikle Ege, Akdeniz ve İç Anadolu bölgelerinde önemli ölçüde azalması beklenmektedir (YILDIRIM COŞGUN, 2023, s. 141; Aktas, 2014, s. 4).</w:t>
      </w:r>
    </w:p>
    <w:p>
      <w:r>
        <w:t>Bu çalışma, iklim değişikliğinin Türkiye'deki su kaynakları üzerindeki etkilerini mevcut bilimsel araştırmalar, modelleme çalışmaları ve politika belgeleri doğrultusunda incelemeyi amaçlamaktadır. Bu doğrultuda, öncelikle iklim değişikliğinin ülkedeki yüzey ve yeraltı sularına yönelik fiziksel etkileri ele alınacaktır. Ardından, su kaynaklarındaki değişimin tarım gibi kilit sektörler üzerindeki sosyoekonomik sonuçları incelenecektir. Son olarak bu etkilere karşı geliştirilen ulusal uyum stratejileri ve politikaları değerlendirilecektir.</w:t>
      </w:r>
    </w:p>
    <w:p>
      <w:pPr>
        <w:pStyle w:val="Heading1"/>
        <w:keepNext/>
        <w:spacing w:before="360"/>
      </w:pPr>
      <w:bookmarkStart w:id="101" w:name="_Toc_heading_1"/>
      <w:r>
        <w:t>Türkiye'de İklim Değişikliği: Gözlemler ve Projeksiyonlar</w:t>
      </w:r>
      <w:bookmarkEnd w:id="101"/>
    </w:p>
    <w:p>
      <w:r>
        <w:t>Türkiye, iklim değişikliğinin etkilerinin en yoğun hissedileceği bölgelerden biri olarak kabul edilen Akdeniz Havzası'nda yer alması nedeniyle yüksek risk altındaki ülkelerdendir (Yıldırım Coşgun, 2023, s. 143; Birpınar, 2018, s. 3). İklim sisteminde gözlemlenen değişimler ve geleceğe yönelik projeksiyonlar, ülkenin su kaynakları başta olmak üzere tarım, enerji ve ekosistem hizmetleri gibi birçok sektörde ciddi zorluklarla karşılaşabileceğini göstermektedir. Bilimsel modelleme çalışmaları, bu değişimlerin niteliğini ve boyutunu anlamayı, gelecekteki olası etkileri öngörmeyi ve uyum stratejileri geliştirmeyi mümkün kılmaktadır. Nitekim 1990'lı yıllardan itibaren Hükûmetlerarası İklim Değişikliği Paneli (IPCC) öncülüğünde geliştirilen küresel iklim modelleri, daha sonraki yıllarda yerel ölçekli projeksiyonlar üretmek için de temel oluşturmuştur (Demircan, 2017, s. 21).</w:t>
      </w:r>
    </w:p>
    <w:p>
      <w:r>
        <w:t>Türkiye'de iklim değişikliğinin etkileri, geçmiş verilerin analiziyle de açıkça görülmektedir. Sıcaklık verileri, ülke genelinde belirgin bir artış eğilimi göstermektedir. Yapılan bir çalışmada, 1941-2007 döneminde Türkiye'deki ortalama sıcaklıklarda her 100 yılda 0,64°C'lik bir artış eğilimi saptanmıştır (Aktas, 2014, s. 4). Daha yakın döneme odaklanan bir başka analiz ise 1994 ile 2014 yılları arasında, 1997 yılı haricinde, sürekli olarak pozitif sıcaklık anomalilerinin yaşandığını ortaya koymaktadır (Taşkın, 2022, s. 2). Yağış rejimindeki değişimler ise daha karmaşık bir yapıya sahiptir. 1930-1993 dönemine ait istatistiksel bir analiz, özellikle Akdeniz Bölgesi'ndeki bazı istasyonlarda istatistiksel olarak anlamlı bir azalma eğilimi olduğunu göstermiştir (Aktas, 2014, s. 5). Yağışlardaki düşüşün 1990'lı yıllardan sonra daha belirgin hâle geldiği ve Akdeniz Havzası genelinde son 25 yılda %20'ye varan bir azalma yaşandığı ifade edilmektedir (Aktas, 2014, s. 5). Bu eğilimler, Türkiye'nin belirli aralıklarla şiddetli kuraklık dönemleri yaşamasına neden olmuştur. Nitekim 1971-1974, 1989-1990 ve 2000'li yıllarda yaşanan geniş yayılımlı kuraklıklar ile 2007, 2013, 2017, 2020 ve 2021 yıllarında tekrarlayan ciddi yağış azlıkları, ülkenin meteorolojik kuraklığa karşı hassasiyetini ortaya koymaktadır (Taşkın, 2022, s. 6).</w:t>
      </w:r>
    </w:p>
    <w:p>
      <w:r>
        <w:t>Geleceğe yönelik iklim projeksiyonları, bu gözlemlenen eğilimlerin 21. yüzyıl boyunca şiddetlenerek devam edeceğini öngörmektedir. Bu projeksiyonlar, farklı sera gazı salım senaryolarına dayanan Temsili Konsantrasyon Yolları (RCPs) kullanılarak oluşturulmaktadır. Su Yönetimi Genel Müdürlüğü tarafından yürütülen "İklim Değişikliğinin Su Kaynaklarına Etkileri Projesi" kapsamında yapılan modellemeler, Türkiye genelinde ortalama sıcaklık artışlarının iyimser senaryoda (RCP4,5) 2°C'yi, kötümser senaryoda (RCP8,5) ise yüzyıl sonunda 5,9°C'yi bulabileceğini tahmin etmektedir (Yıldırım Coşgun, 2023, s. 147). Sıcaklık artışlarının özellikle Türkiye’nin Doğu ve Güneydoğu bölgelerinde diğer bölgelere göre 1-2°C daha fazla olması beklenmektedir (Yıldırım Coşgun, 2023, s. 147). Demircan (2017) tarafından üç farklı küresel iklim modeli (HadGEM2-ES, MPI-ESM-MR ve GFDL-ESM2M) kullanılarak yapılan bir başka çalışma da benzer sonuçlara ulaşmıştır. Bu çalışmaya göre RCP8,5 senaryosu altında, yüzyılın son çeyreğinde (2071-2099) yaz mevsimindeki sıcaklık artışlarının ülke genelinde 6°C'yi aşabileceği, hatta bazı senaryolarda 8°C'ye ulaşabileceği öngörülmektedir (Demircan, 2017, s. 22, 29).</w:t>
      </w:r>
    </w:p>
    <w:p>
      <w:r>
        <w:t>Yağış projeksiyonları bölgesel ve mevsimsel olarak önemli farklılıklar göstermekle birlikte, genel olarak bir azalma ve düzensizleşme eğilimine işaret etmektedir. Projeksiyonlara göre ülkenin güney ve batı kesimlerinde %15'e varan yağış azalmaları beklenirken, kuzey enlemlerinde %4 civarında bir artış öngörülmektedir (Yıldırım Coşgun, 2023, s. 148). Yağışlardaki azalmanın özellikle 2050 yılından sonra daha belirgin hâle geleceği tahmin edilmektedir (Yıldırım Coşgun, 2023, s. 148). Mevsimsel dağılımda ise kış yağışlarında genel bir artış, ancak bahar ve yaz aylarında, bilhassa iç ve güney bölgelerde, belirgin azalmalar beklenmektedir. RCP8,5 senaryosuna göre, 2071-2099 döneminde yaz yağışlarındaki azalmanın %60'a, sonbahar yağışlarındaki azalmanın ise %50'ye ulaşması muhtemeldir (Demircan, 2017, s. 7-14). Bu bulgular, yağış rejiminin genel bir istikrarsızlığa doğru evrildiğini göstermektedir (Demircan, 2017, s. 22). Hem gözlemlenen veriler hem de geleceğe yönelik senaryolar, Türkiye'nin daha sıcak ve daha kurak bir iklime doğru ilerlediğini, yağışların daha düzensiz ve aşırı olaylar şeklinde yoğunlaşabileceğini ortaya koymaktadır.</w:t>
      </w:r>
    </w:p>
    <w:p>
      <w:pPr>
        <w:pStyle w:val="Heading1"/>
        <w:keepNext/>
        <w:spacing w:before="360"/>
      </w:pPr>
      <w:bookmarkStart w:id="102" w:name="_Toc_heading_2"/>
      <w:r>
        <w:t>İklim Değişikliğinin Su Kaynaklarına Fiziksel Etkileri</w:t>
      </w:r>
      <w:bookmarkEnd w:id="102"/>
    </w:p>
    <w:p>
      <w:r>
        <w:t>İklim değişikliğinin Türkiye’nin hidrolojik döngüsü üzerindeki etkileri, yüzey ve yeraltı sularının hem miktarını hem de rejimini değiştiren bir süreç olarak ortaya çıkmaktadır. Alanyazın, artan sıcaklıklar ve değişen yağış örüntülerinin, Türkiye'nin su kaynakları üzerinde gelecekte daha da belirginleşecek fiziksel baskılar oluşturacağını göstermektedir (YILDIRIM COŞGUN, 2023, s. 8; KALKINMA BAKANLIĞI, 2018, s. 24).</w:t>
      </w:r>
    </w:p>
    <w:p>
      <w:r>
        <w:t>Yüzey Suları Üzerindeki Etkiler</w:t>
      </w:r>
    </w:p>
    <w:p>
      <w:r>
        <w:t>Bu etkiler; akarsu debilerinde, baraj doluluklarında, kar ve buzul varlığında ve göl seviyelerindeki değişimlerde somut olarak gözlemlenmektedir.</w:t>
      </w:r>
    </w:p>
    <w:p>
      <w:r>
        <w:t>Farklı iklim modelleri ve senaryolar temelinde yapılan analizler, kötümser senaryoya (RCP8,5) göre Türkiye'nin medyan brüt su potansiyelinde yüzyıl sonuna kadar %40-45 oranında bir azalma yaşanabileceğini tahmin etmektedir (YILDIRIM COŞGUN, 2023, s. 11). Bu azalmanın bütün havzalarda eşit olmayacağı, özellikle Fırat-Dicle ve Konya Kapalı havzalarında önemli su açıkları beklenirken Doğu Karadeniz ve Çoruh havzalarında su fazlası öngörüldüğü belirtilmiştir. Örneğin, Ege Bölgesi’ndeki Büyük Menderes ve Gediz havzalarında yüzey sularının 2050 yılına kadar %35, 2100 yılına kadar ise %50 oranında azalabileceği; Fırat-Dicle havzasının kaynak bölgelerinde ise yıllık yüzey akışında %25 ila %55 arasında düşüşler yaşanabileceği modellenmiştir (Aktas, 2014, s. 8).</w:t>
      </w:r>
    </w:p>
    <w:p>
      <w:r>
        <w:t>Akarsu akışlarındaki bu potansiyel azalmalar, ülkenin hidroelektrik enerji üretimi ve sulama kapasitesinin güvencesi olan barajların doluluk oranları ve işletme güvenilirliği üzerinde doğrudan bir baskı oluşturmaktadır. Seyhan Havzası üzerine yapılan bir modelleme çalışması, iklim değişikliği etkisiyle akımların azalacağı ve mevcut işletme kurallarının devam etmesi durumunda rezervuar güvenilirliğinin düşerek kuraklık riskinin artacağı sonucuna varmıştır (Aktas, 2014, s. 8).</w:t>
      </w:r>
    </w:p>
    <w:p>
      <w:r>
        <w:t>İklim değişikliği, akarsu rejimlerini belirleyen kar örtüsünü ve erime süreçlerini de doğrudan etkilemektedir. Artan sıcaklıkların kış yağışlarının cinsini kardan yağmura dönüştürmesi ve bahar aylarında karın daha erken erimesine yol açması, nehir havzaları için önemli riskler oluşturmaktadır (DEMİRCAN, 2017, s. 22). Projeksiyonlara göre, yüzyılın son çeyreğinde yüksek rakımlı bölgelerde karla kaplı alanların kötümser senaryoya göre %44’e varan oranda azalması beklenmektedir. Aynı çalışmada, tepe akımının ortalama geliş süresinin 10 gün kadar öne çekileceği ve erime dönemindeki toplam akımların mevcut duruma göre %13 oranında azalacağı öngörülmüştür (YILDIRIM COŞGUN, 2023, s. 12). Kar örtüsüne ek olarak, Türkiye'nin yüksek dağlarındaki mevcut buzullar da artan sıcaklıklar karşısında erime tehlikesiyle karşı karşıyadır. Bu buzulların azalması, özellikle kurak yaz aylarında akarsuları besleyen baz akımı zayıflatarak su güvenliği üzerindeki baskıyı daha da artırabilir.</w:t>
      </w:r>
    </w:p>
    <w:p>
      <w:r>
        <w:t>Özellikle İç Anadolu gibi yarı kurak bölgelerdeki sığ göller, yağışlardaki azalma ve buharlaşmadaki artışa karşı daha hassastır (Aktas, 2014, s. 8). Konya Kapalı Havzası’nda yer alan Tuz Gölü’nün su ve tuz rezervinin, 1987 ile 2005 yılları arasında kuraklık ve kontrolsüz su kullanımı gibi etkenlerle yaklaşık %30 azaldığı ve gölün gelecek on yıllarda kuruma tehlikesiyle karşı karşıya olduğu belirtilmektedir. Benzer şekilde, yapılan modelleme çalışmaları, Ankara yakınlarındaki Mogan ve Eymir göllerinin de yüzyıl sonuna kadar geçici olarak kuruma potansiyeline sahip olduğunu göstermiştir (Aktas, 2014, s. 8).</w:t>
      </w:r>
    </w:p>
    <w:p>
      <w:r>
        <w:t>Yeraltı Suları Üzerindeki Etkiler</w:t>
      </w:r>
    </w:p>
    <w:p>
      <w:r>
        <w:t>Yeraltı suları, yüzey sularına kıyasla iklim değişikliğinin etkilerine daha yavaş tepki verse de uzun vadede ciddi risk altındadır. İklim değişikliğinin yeraltı suları üzerindeki etkileri üzerine yapılan çalışmaların görece sınırlı olduğu ifade edilmektedir (Aktas, 2014, s. 9). Ancak temel mekanizma açıktır: Yeraltı suyu akiferlerini besleyen en önemli kaynaklar yağışlar ve kar erimeleridir. Yağış rejimindeki değişimler ve özellikle karlı gün sayısının azalması, yeraltı suyu beslenimini doğrudan olumsuz etkilemektedir (KILIÇ, 2008, s. 17).</w:t>
      </w:r>
    </w:p>
    <w:p>
      <w:r>
        <w:t>Türkiye'nin 18 milyar metreküp olan kullanılabilir yeraltı suyu emniyetli rezervi dikkate alındığında, beslenimdeki azalmaların yaratacağı baskının boyutu daha net anlaşılmaktadır (KALKINMA BAKANLIĞI, 2018, s. 35). Kızılırmak Havzası’nda yer alan Halaçlı akiferi üzerinde yapılan bir vaka çalışması, sığ akiferlerin iklim değişkenliğine karşı ne kadar hassas olduğunu göstermiştir. Çalışmada, akiferdeki su seviyesi düşüşlerinin, bölgedeki su çekiminden ziyade iklimsel dalgalanmalarla daha güçlü bir ilişki içinde olduğu saptanmıştır (Aktas, 2014, s. 9).</w:t>
      </w:r>
    </w:p>
    <w:p>
      <w:pPr>
        <w:pStyle w:val="Heading1"/>
        <w:keepNext/>
        <w:spacing w:before="360"/>
      </w:pPr>
      <w:bookmarkStart w:id="103" w:name="_Toc_heading_3"/>
      <w:r>
        <w:t>Sektörel ve Sosyo-Ekonomik Sonuçlar</w:t>
      </w:r>
      <w:bookmarkEnd w:id="103"/>
    </w:p>
    <w:p>
      <w:r>
        <w:t>İklim değişikliğine bağlı olarak su kaynaklarında meydana gelen değişimler, Türkiye'nin sosyo-ekonomik yapısını oluşturan temel sektörler üzerinde zincirleme etkiler yaratma potansiyeline sahiptir. Tarımsal üretimden enerji arzına, sanayi faaliyetlerinden gıda güvenliğine kadar geniş bir yelpazede, su miktar ve kalitesindeki bozulmaların sonuçları hissedilmektedir. Bu etkiler, hem ekonomik göstergeleri hem de toplumsal refahı ve yaşam standartlarını doğrudan tehdit etmektedir.</w:t>
      </w:r>
    </w:p>
    <w:p>
      <w:r>
        <w:t>Su kaynaklarındaki azalmanın en somut ve acil sonuçları tarım sektöründe görülmektedir. Türkiye’de su tüketiminin yaklaşık %74’ü tarım sektöründe gerçekleşmektedir (Aktas, 2014, s. 5). Özellikle 2008 ve 2021 yıllarında yaşanan meteorolojik kuraklıklar, ülke genelinde ciddi üretim kayıplarına yol açmıştır. 2008 yılındaki kuraklıkta, bir önceki yıla göre buğday üretiminde %14, mısırda %7, ayçiçeğinde %24 ve şekerpancarında %14 oranında azalmalar yaşanmıştır (Taşkın, 2022, s. 9). Benzer şekilde, 2013-2014 dönemindeki kuraklık ve zirai don olayları sonucunda buğdayda %13,8, arpada %20,3 ve kırmızı mercimekte %17,7 oranında kayıplar saptanmıştır (Taşkın, 2022, s. 9). Nitekim FAO raporlarında Türkiye, su kaynaklarının azalması neticesinde kuraklık ve çölleşmeden en fazla etkilenecek yedi ülke arasında gösterilmektedir (KALKINMA BAKANLIĞI, 2018, s. 16).</w:t>
      </w:r>
    </w:p>
    <w:p>
      <w:r>
        <w:t>Artan sıcaklıklar, bitkilerin fenolojik dönemlerini öne çekerek gelişme sürelerini kısaltmakta, bu durum da hem ürün kalitesini hem de verimi olumsuz etkilemektedir (Taşkın, 2022, s. 13). Örneğin kayısı üretiminde 2000 yılından sonra fenolojik safhanın başlangıcında 20,2 günlük bir erkene kayma olduğu ve bunun don riskini artırdığı tespit edilmiştir (Taşkın, 2022, s. 8). Yapılan bir modelleme çalışması, iklim değişikliğinden kaynaklanan alan ve verim değişiklikleri nedeniyle Türkiye’de buğday, arpa, mısır, ayçiçeği ve pamuk üretiminin yıllar içinde %2,2 ile %12,9 arasında azalabileceğini ortaya koymuştur (Taşkın, 2022, s. 8). Buğday gibi temel bir besin maddesinde yaşanan verim ve kalite kayıpları, ülkenin ithalata olan bağımlılığını artırmakta ve gıda güvenliğini daha kırılgan hâle getirmektedir (Taşkın, 2022, s. 14).</w:t>
      </w:r>
    </w:p>
    <w:p>
      <w:r>
        <w:t>Su kaynaklarındaki azalma, Türkiye’nin enerji sektörünü de yakından ilgilendirmektedir. Türkiye'nin enerji üretiminde hidroelektrik santrallerin payı yüksektir. İklim değişikliğinin nehir akış rejimlerini ve su potansiyelini değiştirmesi, hidroelektrik enerji üretim kapasitesini doğrudan etkilemektedir (Aktas, 2014, s. 6). Yapılan projeksiyonlara göre Fırat-Dicle ve Konya Kapalı Havzalarında ciddi su açıkları beklenirken (YILDIRIM COŞGUN, 2023, s. 11), bu durum özellikle Güneydoğu Anadolu Bölgesi’ndeki hidroelektrik santrallerin verimliliği için bir risk oluşturmaktadır. Nitekim komşu ülke Irak’ta 2008-2009 yıllarındaki kuraklık döneminde hidroelektrik üretiminin toplam elektrik üretimindeki payının %20’lerden %7’ye kadar gerilediği görülmüştür (Giovanis, 2021, s. 9). Bu durum, su kıtlığının enerji arz güvenliği üzerindeki potansiyel etkilerini gösteren bir örnektir.</w:t>
      </w:r>
    </w:p>
    <w:p>
      <w:r>
        <w:t>Sanayi ve kentsel yaşam da su stresinin baskısını giderek daha fazla hissetmektedir. Türkiye'nin mevcut kullanılabilir su potansiyelinin 112 milyar metreküp olduğu ve bu miktarın 2030 yılına kadar artan taleple birlikte tamamen tükeneceği öngörülmektedir (EVSAHİBİOĞLU, 2000, s. 4). Sanayi sektörünün su talebinin 2030’da 13,2 milyar metreküpe, evsel kullanımın ise 35,3 milyar metreküpe ulaşması beklenmektedir (Aktas, 2014, s. 5). Bu baskı, özellikle ülkenin en büyük metropolleri olan İstanbul, Ankara ve İzmir’de yoğunlaşmaktadır. Avrupa Çevre Ajansı tarafından yapılan bir çalışmaya göre, 2030 yılı itibarıyla bu şehirlerin de içinde bulunduğu Türkiye'nin orta ve batı bölgelerinde su stresinin %40'ı aşacağı tahmin edilmektedir (BİRPINAR, 2018, s. 5). Başkent Ankara'nın da yeraltı suyunun yoğun olarak kullanıldığı iller arasında sayılması, büyükşehirler üzerindeki kentsel su stresinin ciddiyetini göstermektedir (EVSAHİBİOĞLU, 2000, s. 10). Su kıtlığının artması, endüstriyel üretimde kesintilere, yatırım maliyetlerinin yükselmesine ve dolayısıyla ekonomik büyümenin yavaşlamasına neden olabilir. Bu durumun sosyo-ekonomik yansımaları arasında, tarım ve sanayideki daralmaya bağlı iş kayıpları ve bölgesel eşitsizliklerin derinleşmesi sayılabilir.</w:t>
      </w:r>
    </w:p>
    <w:p>
      <w:pPr>
        <w:pStyle w:val="Heading1"/>
        <w:keepNext/>
        <w:spacing w:before="360"/>
      </w:pPr>
      <w:bookmarkStart w:id="104" w:name="_Toc_heading_4"/>
      <w:r>
        <w:t>Sonuç ve Uyum Stratejileri</w:t>
      </w:r>
      <w:bookmarkEnd w:id="104"/>
    </w:p>
    <w:p>
      <w:r>
        <w:t>Bu çalışmada elde edilen bulgular, iklim değişikliğinin Türkiye’nin su kaynakları üzerinde mevcut ve gelecekte artarak devam edecek ciddi bir tehdit oluşturduğunu ortaya koymuştur. Gözlemlenen sıcaklık artışları ve bilhassa Akdeniz Havzası’nda belirginleşen yağış azalmaları, somut sonuçları olan fiziksel gerçekliklerdir. Yapılan projeksiyonlar, kötümser senaryolar altında yüzyıl sonuna kadar sıcaklıkların 5,9°C artabileceğini ve brüt su potansiyelinde %45’e varan azalmalar yaşanabileceğini öngörmektedir. Bu değişimlerin, Türkiye’nin toplam su tüketiminin yaklaşık %74’ünü oluşturan tarım sektöründe verim kayıplarına, hidroelektrik enerji üretiminde istikrarsızlıklara ve büyük metropollerde kentsel su stresine yol açtığı görülmektedir. Bu tablo, su kaynakları yönetiminde reaktif yaklaşımları terk ederek proaktif ve bütüncül uyum stratejilerinin acilen hayata geçirilmesini zorunlu kılmaktadır.</w:t>
      </w:r>
    </w:p>
    <w:p>
      <w:r>
        <w:t>Bu zorunluluk karşısında, Türkiye’nin su yönetimi politikasının merkezine bütünleşik havza yönetimi anlayışının yerleştirilmesi gerekmektedir. Su kaynaklarının havza ölçeğinde, arz ve talep dengesi gözetilerek ve tüm paydaşların katılımıyla yönetilmesi, iklim değişikliğinin bölgesel olarak farklılaşan etkilerine daha esnek ve etkin yanıtlar verilmesini sağlayacaktır. Bu yaklaşım, suyun sektörel tahsisinde önceliklerin yeniden belirlenmesini ve su kıtlığı riski yüksek havzalarda su yoğun sanayiler ile tarımsal ürün desenlerinin gözden geçirilmesini içermelidir. Bu doğrultuda, havza koruma eylem planlarının iklim projeksiyonları dikkate alınarak güncellenmesi ve yasal altyapının bu planların uygulanmasını güvence altına alacak şekilde güçlendirilmesi gereklidir.</w:t>
      </w:r>
    </w:p>
    <w:p>
      <w:r>
        <w:t>Basınçlı sulama sistemleri gibi modern sulama teknolojilerinin yaygınlaştırılması amacıyla çiftçilere yönelik finansal teşvik ve teknik destek programları genişletilmelidir. Sulama altyapısının modernizasyonunun yanı sıra kuraklığa dayanıklı bitki türlerinin geliştirilmesi ve ekim nöbeti gibi toprağın su tutma kapasitesini artıran tarımsal uygulamaların teşvik edilmesi de sürdürülebilir su kullanımını destekleyecektir. Kentlerde ise içme suyu şebekelerindeki kayıp ve kaçak oranlarını düşürmek için altyapı yatırımlarına öncelik verilmelidir. Ek olarak, arıtılmış atık suların bilhassa sanayi ve yeşil alan sulaması gibi alanlarda yeniden kullanılması, kentsel su talebi üzerindeki baskıyı hafifletecektir.</w:t>
      </w:r>
    </w:p>
    <w:p>
      <w:r>
        <w:t>Su tasarrufunun bir yaşam biçimi hâline gelmesi, kurumsal kapasitenin güçlendirilmesi ve bilimsel veriye dayalı karar alma mekanizmalarının işletilmesi, ülkenin suya bağlı geleceğinin güvence altına alınmasında belirleyici olacaktır. Bu doğrultuda atılacak adımlar, Türkiye’nin su güvenliğini sağlamanın yanında ulusal kalkınma hedeflerine ulaşmasına da zemin hazırlayacaktır.</w:t>
      </w:r>
    </w:p>
    <w:p>
      <w:r>
        <w:br w:type="page"/>
      </w:r>
    </w:p>
    <w:p>
      <w:pPr>
        <w:pStyle w:val="Heading1"/>
      </w:pPr>
      <w:r>
        <w:t>KAYNAKÇA</w:t>
      </w:r>
    </w:p>
    <w:p>
      <w:pPr>
        <w:ind w:left="709" w:hanging="709"/>
      </w:pPr>
      <w:r>
        <w:t xml:space="preserve">EVSAHİBİOĞLU, A. N., AKÜZÜM, T., ve ÇAKMAK, B. (2000). SU YÖNETİMİ, SU KULLANIM STRATEJİLERİ VE SINIRAŞAN SULAR. İçinde </w:t>
      </w:r>
      <w:r>
        <w:rPr>
          <w:i/>
        </w:rPr>
        <w:t>Türkiye Ziraat Mühendisliği VII. Teknik Kongresi</w:t>
      </w:r>
      <w:r>
        <w:t xml:space="preserve"> (s. 119–122). Türkiye Ziraat Mühendisliği VII. Teknik Kongresi. </w:t>
      </w:r>
      <w:hyperlink r:id="rId9">
        <w:r>
          <w:rPr>
            <w:color w:val="0563C1"/>
            <w:u w:val="single"/>
          </w:rPr>
          <w:t xml:space="preserve">https://api2.zmo.org.tr/uploads/portal/resimler/ekler/7ab1aac36b6428d_ek.pdf</w:t>
        </w:r>
      </w:hyperlink>
    </w:p>
    <w:p>
      <w:pPr>
        <w:ind w:left="709" w:hanging="709"/>
      </w:pPr>
      <w:r>
        <w:t xml:space="preserve">KALKINMA BAKANLIĞI. (2018). </w:t>
      </w:r>
      <w:r>
        <w:rPr>
          <w:i/>
        </w:rPr>
        <w:t>TARIMDA TOPRAK VE SUYUN SÜRDÜRÜLEBİLİR KULLANIMI ÖZEL İHTİSAS KOMİSYONU RAPORU</w:t>
      </w:r>
      <w:r>
        <w:t xml:space="preserve">. KALKINMA BAKANLIĞI. </w:t>
      </w:r>
      <w:hyperlink r:id="rId10">
        <w:r>
          <w:rPr>
            <w:color w:val="0563C1"/>
            <w:u w:val="single"/>
          </w:rPr>
          <w:t xml:space="preserve">https://www.sbb.gov.tr/wp-content/uploads/2020/06/Tarımda-Toprak-ve-Suyun-Sürdürülebilir-Kullanımı-Özel-İhtisas-Komisyonu-Raporu.pdf</w:t>
        </w:r>
      </w:hyperlink>
    </w:p>
    <w:p>
      <w:pPr>
        <w:ind w:left="709" w:hanging="709"/>
      </w:pPr>
      <w:r>
        <w:t xml:space="preserve">Karaman, S., ve Gökalp, Z. (2010). Küresel Isınma ve İklim Değişikliğinin Su Kaynakları Üzerine Etkileri. </w:t>
      </w:r>
      <w:r>
        <w:rPr>
          <w:i/>
        </w:rPr>
        <w:t>Tarım Bilimleri Araştırma Dergisi</w:t>
      </w:r>
      <w:r>
        <w:t xml:space="preserve">, </w:t>
      </w:r>
      <w:r>
        <w:rPr>
          <w:i/>
        </w:rPr>
        <w:t>3</w:t>
      </w:r>
      <w:r>
        <w:t xml:space="preserve">(1), 59–66. </w:t>
      </w:r>
      <w:hyperlink r:id="rId11">
        <w:r>
          <w:rPr>
            <w:color w:val="0563C1"/>
            <w:u w:val="single"/>
          </w:rPr>
          <w:t xml:space="preserve">https://dergipark.org.tr/en/download/article-file/412801</w:t>
        </w:r>
      </w:hyperlink>
    </w:p>
    <w:p>
      <w:pPr>
        <w:ind w:left="709" w:hanging="709"/>
      </w:pPr>
      <w:r>
        <w:t xml:space="preserve">KILIÇ, S. (2008). KÜRESEL İKLİM DEĞİŞİKLİĞİ SÜRECİNDE SU YÖNETİMİ. </w:t>
      </w:r>
      <w:r>
        <w:rPr>
          <w:i/>
        </w:rPr>
        <w:t>İ.Ü. Siyasal Bilgiler Fakültesi Dergisi</w:t>
      </w:r>
      <w:r>
        <w:t xml:space="preserve">, (39), 161–164. </w:t>
      </w:r>
      <w:hyperlink r:id="rId12">
        <w:r>
          <w:rPr>
            <w:color w:val="0563C1"/>
            <w:u w:val="single"/>
          </w:rPr>
          <w:t xml:space="preserve">https://dergipark.org.tr/tr/download/article-file/5315</w:t>
        </w:r>
      </w:hyperlink>
    </w:p>
    <w:p>
      <w:pPr>
        <w:ind w:left="709" w:hanging="709"/>
      </w:pPr>
      <w:r>
        <w:t xml:space="preserve">Taşkın, Ö., Somuncu, M., ve Çapar, G. (2022). İklim Değişikliğinin Türkiye Su Kaynakları ve Tarım Sektörüne Etkileri Üzerine Bir Değerlendirme. İçinde </w:t>
      </w:r>
      <w:r>
        <w:rPr>
          <w:i/>
        </w:rPr>
        <w:t>TÜCAUM 2022 Uluslararası Coğrafya Sempozyumu</w:t>
      </w:r>
      <w:r>
        <w:t xml:space="preserve"> (s. 468–471). TÜCAUM. </w:t>
      </w:r>
      <w:hyperlink r:id="rId13">
        <w:r>
          <w:rPr>
            <w:color w:val="0563C1"/>
            <w:u w:val="single"/>
          </w:rPr>
          <w:t xml:space="preserve">https://tucaum.ankara.edu.tr/wp-content/uploads/sites/280/2022/12/TM-35-Ozlem-TASKIN-468-484.pdf</w:t>
        </w:r>
      </w:hyperlink>
    </w:p>
    <w:p>
      <w:pPr>
        <w:ind w:left="709" w:hanging="709"/>
      </w:pPr>
      <w:r>
        <w:t xml:space="preserve">YILDIRIM COŞGUN, A. (2023). İKLİM DEĞİŞİKLİĞİNİN TÜRKİYE SU KAYNAKLARINA ETKİLERİ VE UYUM. İçinde </w:t>
      </w:r>
      <w:r>
        <w:rPr>
          <w:i/>
        </w:rPr>
        <w:t>İKLİM DEĞİŞİKLİĞİ ÇERÇEVESİNDE SU KAYNAKLARININ MEVCUT DURUMU VE GELECEĞİ</w:t>
      </w:r>
      <w:r>
        <w:t xml:space="preserve">. İKLİM DEĞİŞİKLİĞİ ÇERÇEVESİNDE SU KAYNAKLARININ MEVCUT DURUMU VE GELECEĞİ. </w:t>
      </w:r>
      <w:hyperlink r:id="rId14">
        <w:r>
          <w:rPr>
            <w:color w:val="0563C1"/>
            <w:u w:val="single"/>
          </w:rPr>
          <w:t xml:space="preserve">https://doi.org/10.53478/TUBA.978-625-8352-56-6.ch07</w:t>
        </w:r>
      </w:hyperlink>
    </w:p>
    <w:p>
      <w:pPr>
        <w:ind w:left="709" w:hanging="709"/>
      </w:pPr>
      <w:r>
        <w:t xml:space="preserve">Aktas, O. (2014). Impacts of climate change on water resources in Turkey. </w:t>
      </w:r>
      <w:r>
        <w:rPr>
          <w:i/>
        </w:rPr>
        <w:t>Environmental Engineering and Management Journal</w:t>
      </w:r>
      <w:r>
        <w:t xml:space="preserve">, </w:t>
      </w:r>
      <w:r>
        <w:rPr>
          <w:i/>
        </w:rPr>
        <w:t>13</w:t>
      </w:r>
      <w:r>
        <w:t xml:space="preserve">(4), 881–889. </w:t>
      </w:r>
      <w:hyperlink r:id="rId15">
        <w:r>
          <w:rPr>
            <w:color w:val="0563C1"/>
            <w:u w:val="single"/>
          </w:rPr>
          <w:t xml:space="preserve">https://doi.org/10.30638/eemj.2014.092</w:t>
        </w:r>
      </w:hyperlink>
    </w:p>
    <w:p>
      <w:pPr>
        <w:ind w:left="709" w:hanging="709"/>
      </w:pPr>
      <w:r>
        <w:t xml:space="preserve">BİRPINAR, M. E., &amp; TUĞAÇ, Ç. (2018). Impacts of climate change on water resources of Turkey. In P. Gastescu &amp; P. Bretcan (Eds.), </w:t>
      </w:r>
      <w:r>
        <w:rPr>
          <w:i/>
        </w:rPr>
        <w:t>Water resources and wetlands</w:t>
      </w:r>
      <w:r>
        <w:t xml:space="preserve"> (pp. 145–152). 4th International Conference Water resources and wetlands. </w:t>
      </w:r>
      <w:hyperlink r:id="rId16">
        <w:r>
          <w:rPr>
            <w:color w:val="0563C1"/>
            <w:u w:val="single"/>
          </w:rPr>
          <w:t xml:space="preserve">https://www.limnology.ro/wrw2018/Proceedings/19_Birpinar.pdf</w:t>
        </w:r>
      </w:hyperlink>
    </w:p>
    <w:p>
      <w:pPr>
        <w:ind w:left="709" w:hanging="709"/>
      </w:pPr>
      <w:r>
        <w:t xml:space="preserve">DEMİRCAN, M., GÜRKAN, H., ESKİOĞLU, O., ARABACI, H., &amp; COŞKUN, M. (2017). Climate change projections for Turkey: Three models and two scenarios. </w:t>
      </w:r>
      <w:r>
        <w:rPr>
          <w:i/>
        </w:rPr>
        <w:t>TURKISH JOURNAL OF WATER SCIENCE &amp; MANAGEMENT</w:t>
      </w:r>
      <w:r>
        <w:t xml:space="preserve">, </w:t>
      </w:r>
      <w:r>
        <w:rPr>
          <w:i/>
        </w:rPr>
        <w:t>1</w:t>
      </w:r>
      <w:r>
        <w:t xml:space="preserve">(1), 22–25. </w:t>
      </w:r>
      <w:hyperlink r:id="rId17">
        <w:r>
          <w:rPr>
            <w:color w:val="0563C1"/>
            <w:u w:val="single"/>
          </w:rPr>
          <w:t xml:space="preserve">https://www.mgm.gov.tr/files/genel/makale/44_climate</w:t>
        </w:r>
      </w:hyperlink>
      <w:r>
        <w:t xml:space="preserve"> change projections for turkey.pdf</w:t>
      </w:r>
    </w:p>
    <w:p>
      <w:pPr>
        <w:ind w:left="709" w:hanging="709"/>
      </w:pPr>
      <w:r>
        <w:t xml:space="preserve">Giovanis, E., &amp; Ozdamar, O. (2021). </w:t>
      </w:r>
      <w:r>
        <w:rPr>
          <w:i/>
        </w:rPr>
        <w:t>The transboundary effects of climate change and global adaptation: The case of the Euphrates-Tigris water basin in Turkey and Iraq</w:t>
      </w:r>
      <w:r>
        <w:t xml:space="preserve">. ERF Working Papers Series, No. 1517. The Economic Research Forum (ERF). </w:t>
      </w:r>
      <w:hyperlink r:id="rId18">
        <w:r>
          <w:rPr>
            <w:color w:val="0563C1"/>
            <w:u w:val="single"/>
          </w:rPr>
          <w:t xml:space="preserve">https://erf.org.eg/app/uploads/2021/12/1640259860_743_1198706_1517.pdf</w:t>
        </w:r>
      </w:hyperlink>
    </w:p>
    <w:sectPr w:rsidR="00FC693F" w:rsidRPr="0006063C" w:rsidSect="00034616">
      <w:footerReference w:type="default" r:id="rId19"/>
      <w:pgSz w:w="11906" w:h="16838"/>
      <w:pgMar w:top="1701" w:right="1417"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Times New Roman" w:hAnsi="Times New Roman" w:eastAsia="Times New Roman" w:cs="Times New Roman"/>
      <w:sz w:val="24"/>
      <w:lang w:val="tr-TR" w:bidi="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8220" w:val="right" w:leader="dot"/>
      </w:tabs>
      <w:spacing w:after="80" w:before="40"/>
      <w:ind w:left="0" w:firstLine="0"/>
    </w:pPr>
    <w:rPr>
      <w:rFonts w:ascii="Times New Roman" w:hAnsi="Times New Roman"/>
      <w:b w:val="0"/>
      <w:sz w:val="24"/>
    </w:rPr>
  </w:style>
  <w:style w:type="paragraph" w:customStyle="1" w:styleId="TOC2">
    <w:name w:val="TOC 2"/>
    <w:pPr>
      <w:tabs>
        <w:tab w:pos="7654" w:val="right" w:leader="dot"/>
      </w:tabs>
      <w:spacing w:after="80" w:before="0"/>
      <w:ind w:left="567" w:firstLine="0"/>
    </w:pPr>
    <w:rPr>
      <w:rFonts w:ascii="Times New Roman" w:hAnsi="Times New Roman"/>
      <w:b w:val="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pi2.zmo.org.tr/uploads/portal/resimler/ekler/7ab1aac36b6428d_ek.pdf" TargetMode="External"/><Relationship Id="rId10" Type="http://schemas.openxmlformats.org/officeDocument/2006/relationships/hyperlink" Target="https://www.sbb.gov.tr/wp-content/uploads/2020/06/Tar&#305;mda-Toprak-ve-Suyun-S&#252;rd&#252;r&#252;lebilir-Kullan&#305;m&#305;-&#214;zel-&#304;htisas-Komisyonu-Raporu.pdf" TargetMode="External"/><Relationship Id="rId11" Type="http://schemas.openxmlformats.org/officeDocument/2006/relationships/hyperlink" Target="https://dergipark.org.tr/en/download/article-file/412801" TargetMode="External"/><Relationship Id="rId12" Type="http://schemas.openxmlformats.org/officeDocument/2006/relationships/hyperlink" Target="https://dergipark.org.tr/tr/download/article-file/5315" TargetMode="External"/><Relationship Id="rId13" Type="http://schemas.openxmlformats.org/officeDocument/2006/relationships/hyperlink" Target="https://tucaum.ankara.edu.tr/wp-content/uploads/sites/280/2022/12/TM-35-Ozlem-TASKIN-468-484.pdf" TargetMode="External"/><Relationship Id="rId14" Type="http://schemas.openxmlformats.org/officeDocument/2006/relationships/hyperlink" Target="https://doi.org/10.53478/TUBA.978-625-8352-56-6.ch07" TargetMode="External"/><Relationship Id="rId15" Type="http://schemas.openxmlformats.org/officeDocument/2006/relationships/hyperlink" Target="https://doi.org/10.30638/eemj.2014.092" TargetMode="External"/><Relationship Id="rId16" Type="http://schemas.openxmlformats.org/officeDocument/2006/relationships/hyperlink" Target="https://www.limnology.ro/wrw2018/Proceedings/19_Birpinar.pdf" TargetMode="External"/><Relationship Id="rId17" Type="http://schemas.openxmlformats.org/officeDocument/2006/relationships/hyperlink" Target="https://www.mgm.gov.tr/files/genel/makale/44_climate" TargetMode="External"/><Relationship Id="rId18" Type="http://schemas.openxmlformats.org/officeDocument/2006/relationships/hyperlink" Target="https://erf.org.eg/app/uploads/2021/12/1640259860_743_1198706_1517.pdf" TargetMode="External"/><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